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00BE" w14:textId="6A9260FA" w:rsidR="00405217" w:rsidRPr="00787D41" w:rsidRDefault="00473060" w:rsidP="00405217">
      <w:pPr>
        <w:pStyle w:val="Corpsdetexte"/>
        <w:spacing w:line="276" w:lineRule="auto"/>
        <w:jc w:val="center"/>
        <w:rPr>
          <w:rFonts w:ascii="Verdana" w:hAnsi="Verdana"/>
          <w:b/>
          <w:bCs/>
          <w:lang w:val="fr-FR"/>
        </w:rPr>
      </w:pPr>
      <w:bookmarkStart w:id="0" w:name="_Hlk88575134"/>
      <w:bookmarkStart w:id="1" w:name="_Hlk116570420"/>
      <w:r>
        <w:rPr>
          <w:rFonts w:ascii="Verdana" w:hAnsi="Verdana"/>
          <w:b/>
          <w:bCs/>
        </w:rPr>
        <w:t xml:space="preserve">MODELE DE </w:t>
      </w:r>
      <w:r w:rsidR="00734C24" w:rsidRPr="00734C24">
        <w:rPr>
          <w:rFonts w:ascii="Verdana" w:hAnsi="Verdana"/>
          <w:b/>
          <w:bCs/>
        </w:rPr>
        <w:t>RÈ</w:t>
      </w:r>
      <w:r w:rsidR="00734C24">
        <w:rPr>
          <w:rFonts w:ascii="Verdana" w:hAnsi="Verdana"/>
          <w:b/>
          <w:bCs/>
        </w:rPr>
        <w:t xml:space="preserve">GLEMENT </w:t>
      </w:r>
      <w:r w:rsidR="00385DB0">
        <w:rPr>
          <w:rFonts w:ascii="Verdana" w:hAnsi="Verdana"/>
          <w:b/>
          <w:bCs/>
        </w:rPr>
        <w:t xml:space="preserve">GENERAL DE POLICE </w:t>
      </w:r>
      <w:r>
        <w:rPr>
          <w:rFonts w:ascii="Verdana" w:hAnsi="Verdana"/>
          <w:b/>
          <w:bCs/>
        </w:rPr>
        <w:t>EN MATIERE DE BIEN</w:t>
      </w:r>
      <w:r w:rsidR="00475DBD">
        <w:rPr>
          <w:rFonts w:ascii="Verdana" w:hAnsi="Verdana"/>
          <w:b/>
          <w:bCs/>
        </w:rPr>
        <w:t>-</w:t>
      </w:r>
      <w:r>
        <w:rPr>
          <w:rFonts w:ascii="Verdana" w:hAnsi="Verdana"/>
          <w:b/>
          <w:bCs/>
        </w:rPr>
        <w:t>ETRE ANIMAL</w:t>
      </w:r>
    </w:p>
    <w:bookmarkEnd w:id="0"/>
    <w:bookmarkEnd w:id="1"/>
    <w:p w14:paraId="28257B48" w14:textId="4F439989" w:rsidR="00DC54BD" w:rsidRDefault="00DC54BD" w:rsidP="0068534A">
      <w:pPr>
        <w:jc w:val="both"/>
        <w:rPr>
          <w:rFonts w:asciiTheme="majorHAnsi" w:hAnsiTheme="majorHAnsi" w:cstheme="majorHAnsi"/>
          <w:b/>
          <w:bCs/>
          <w:sz w:val="24"/>
          <w:szCs w:val="24"/>
          <w:u w:val="single"/>
        </w:rPr>
      </w:pPr>
    </w:p>
    <w:p w14:paraId="6F65EB5E" w14:textId="77777777" w:rsidR="00901175" w:rsidRDefault="00901175" w:rsidP="0068534A">
      <w:pPr>
        <w:jc w:val="both"/>
        <w:rPr>
          <w:rFonts w:asciiTheme="majorHAnsi" w:hAnsiTheme="majorHAnsi" w:cstheme="majorHAnsi"/>
          <w:b/>
          <w:bCs/>
          <w:sz w:val="24"/>
          <w:szCs w:val="24"/>
          <w:u w:val="single"/>
        </w:rPr>
      </w:pPr>
    </w:p>
    <w:p w14:paraId="01A3C0C2" w14:textId="77777777" w:rsidR="00385DB0" w:rsidRPr="00385DB0" w:rsidRDefault="00385DB0" w:rsidP="00385DB0">
      <w:pPr>
        <w:jc w:val="both"/>
        <w:rPr>
          <w:rFonts w:asciiTheme="majorHAnsi" w:hAnsiTheme="majorHAnsi" w:cstheme="majorHAnsi"/>
          <w:b/>
          <w:bCs/>
          <w:sz w:val="28"/>
          <w:szCs w:val="28"/>
          <w:lang w:val="fr-FR"/>
        </w:rPr>
      </w:pPr>
      <w:r w:rsidRPr="00385DB0">
        <w:rPr>
          <w:rFonts w:asciiTheme="majorHAnsi" w:hAnsiTheme="majorHAnsi" w:cstheme="majorHAnsi"/>
          <w:b/>
          <w:bCs/>
          <w:sz w:val="28"/>
          <w:szCs w:val="28"/>
          <w:lang w:val="fr-FR"/>
        </w:rPr>
        <w:t>Titre 1 : Des Infractions communales passibles de sanctions administratives</w:t>
      </w:r>
    </w:p>
    <w:p w14:paraId="3B98FA2E" w14:textId="77777777" w:rsidR="00901175" w:rsidRDefault="00475DBD" w:rsidP="0068534A">
      <w:pPr>
        <w:jc w:val="both"/>
        <w:rPr>
          <w:rFonts w:asciiTheme="majorHAnsi" w:hAnsiTheme="majorHAnsi" w:cstheme="majorHAnsi"/>
          <w:b/>
          <w:bCs/>
          <w:sz w:val="24"/>
          <w:szCs w:val="24"/>
          <w:u w:val="single"/>
        </w:rPr>
      </w:pPr>
      <w:bookmarkStart w:id="2" w:name="_Hlk132975573"/>
      <w:r>
        <w:rPr>
          <w:rFonts w:asciiTheme="majorHAnsi" w:hAnsiTheme="majorHAnsi" w:cstheme="majorHAnsi"/>
          <w:b/>
          <w:bCs/>
          <w:sz w:val="24"/>
          <w:szCs w:val="24"/>
          <w:u w:val="single"/>
        </w:rPr>
        <w:t>Chapitre 1</w:t>
      </w:r>
      <w:r w:rsidRPr="00475DBD">
        <w:rPr>
          <w:rFonts w:asciiTheme="majorHAnsi" w:hAnsiTheme="majorHAnsi" w:cstheme="majorHAnsi"/>
          <w:b/>
          <w:bCs/>
          <w:sz w:val="24"/>
          <w:szCs w:val="24"/>
          <w:u w:val="single"/>
          <w:vertAlign w:val="superscript"/>
        </w:rPr>
        <w:t>er</w:t>
      </w:r>
      <w:r>
        <w:rPr>
          <w:rFonts w:asciiTheme="majorHAnsi" w:hAnsiTheme="majorHAnsi" w:cstheme="majorHAnsi"/>
          <w:b/>
          <w:bCs/>
          <w:sz w:val="24"/>
          <w:szCs w:val="24"/>
          <w:u w:val="single"/>
        </w:rPr>
        <w:t xml:space="preserve"> </w:t>
      </w:r>
      <w:r w:rsidR="00901175">
        <w:rPr>
          <w:rFonts w:asciiTheme="majorHAnsi" w:hAnsiTheme="majorHAnsi" w:cstheme="majorHAnsi"/>
          <w:b/>
          <w:bCs/>
          <w:sz w:val="24"/>
          <w:szCs w:val="24"/>
          <w:u w:val="single"/>
        </w:rPr>
        <w:t>–</w:t>
      </w:r>
      <w:r>
        <w:rPr>
          <w:rFonts w:asciiTheme="majorHAnsi" w:hAnsiTheme="majorHAnsi" w:cstheme="majorHAnsi"/>
          <w:b/>
          <w:bCs/>
          <w:sz w:val="24"/>
          <w:szCs w:val="24"/>
          <w:u w:val="single"/>
        </w:rPr>
        <w:t xml:space="preserve"> </w:t>
      </w:r>
      <w:r w:rsidR="00901175">
        <w:rPr>
          <w:rFonts w:asciiTheme="majorHAnsi" w:hAnsiTheme="majorHAnsi" w:cstheme="majorHAnsi"/>
          <w:b/>
          <w:bCs/>
          <w:sz w:val="24"/>
          <w:szCs w:val="24"/>
          <w:u w:val="single"/>
        </w:rPr>
        <w:t>Dispositions relatives aux animaux</w:t>
      </w:r>
    </w:p>
    <w:bookmarkEnd w:id="2"/>
    <w:p w14:paraId="29FD3DEA" w14:textId="77777777" w:rsidR="00055AD7" w:rsidRDefault="00055AD7" w:rsidP="00901175">
      <w:pPr>
        <w:jc w:val="both"/>
        <w:rPr>
          <w:rFonts w:asciiTheme="majorHAnsi" w:hAnsiTheme="majorHAnsi" w:cstheme="majorHAnsi"/>
          <w:b/>
          <w:bCs/>
          <w:sz w:val="24"/>
          <w:szCs w:val="24"/>
        </w:rPr>
      </w:pPr>
    </w:p>
    <w:p w14:paraId="5325DF9B" w14:textId="3ABAC3FB" w:rsidR="00901175" w:rsidRPr="00901175" w:rsidRDefault="0068534A" w:rsidP="00901175">
      <w:pPr>
        <w:jc w:val="both"/>
        <w:rPr>
          <w:rFonts w:asciiTheme="majorHAnsi" w:hAnsiTheme="majorHAnsi" w:cstheme="majorHAnsi"/>
          <w:sz w:val="24"/>
          <w:szCs w:val="24"/>
        </w:rPr>
      </w:pPr>
      <w:r w:rsidRPr="00DB733E">
        <w:rPr>
          <w:rFonts w:asciiTheme="majorHAnsi" w:hAnsiTheme="majorHAnsi" w:cstheme="majorHAnsi"/>
          <w:b/>
          <w:bCs/>
          <w:sz w:val="24"/>
          <w:szCs w:val="24"/>
        </w:rPr>
        <w:t>Article XX</w:t>
      </w:r>
      <w:r>
        <w:rPr>
          <w:rFonts w:asciiTheme="majorHAnsi" w:hAnsiTheme="majorHAnsi" w:cstheme="majorHAnsi"/>
          <w:b/>
          <w:bCs/>
          <w:sz w:val="24"/>
          <w:szCs w:val="24"/>
        </w:rPr>
        <w:t> </w:t>
      </w:r>
      <w:r>
        <w:rPr>
          <w:rStyle w:val="markedcontent"/>
          <w:rFonts w:asciiTheme="majorHAnsi" w:hAnsiTheme="majorHAnsi" w:cstheme="majorHAnsi"/>
        </w:rPr>
        <w:t xml:space="preserve">: </w:t>
      </w:r>
      <w:r w:rsidR="00901175" w:rsidRPr="00901175">
        <w:rPr>
          <w:rFonts w:asciiTheme="majorHAnsi" w:hAnsiTheme="majorHAnsi" w:cstheme="majorHAnsi"/>
          <w:b/>
          <w:bCs/>
          <w:sz w:val="24"/>
          <w:szCs w:val="24"/>
        </w:rPr>
        <w:t>Robots tondeuses</w:t>
      </w:r>
      <w:r w:rsidR="00901175" w:rsidRPr="00901175">
        <w:rPr>
          <w:rFonts w:asciiTheme="majorHAnsi" w:hAnsiTheme="majorHAnsi" w:cstheme="majorHAnsi"/>
          <w:sz w:val="24"/>
          <w:szCs w:val="24"/>
        </w:rPr>
        <w:t xml:space="preserve"> </w:t>
      </w:r>
    </w:p>
    <w:p w14:paraId="6187C8B8" w14:textId="6984BB18" w:rsidR="0068534A" w:rsidRDefault="00385DB0" w:rsidP="0068534A">
      <w:pPr>
        <w:jc w:val="both"/>
        <w:rPr>
          <w:rStyle w:val="markedcontent"/>
          <w:rFonts w:asciiTheme="majorHAnsi" w:hAnsiTheme="majorHAnsi" w:cstheme="majorHAnsi"/>
        </w:rPr>
      </w:pPr>
      <w:r>
        <w:rPr>
          <w:rStyle w:val="markedcontent"/>
          <w:rFonts w:asciiTheme="majorHAnsi" w:hAnsiTheme="majorHAnsi" w:cstheme="majorHAnsi"/>
        </w:rPr>
        <w:t>A</w:t>
      </w:r>
      <w:r w:rsidRPr="00385DB0">
        <w:rPr>
          <w:rFonts w:asciiTheme="majorHAnsi" w:hAnsiTheme="majorHAnsi" w:cstheme="majorHAnsi"/>
        </w:rPr>
        <w:t xml:space="preserve">fin de protéger la faune sauvage nocturne, le fonctionnement de tondeuses à gazon </w:t>
      </w:r>
      <w:r w:rsidR="0068534A" w:rsidRPr="00E51425">
        <w:rPr>
          <w:rStyle w:val="markedcontent"/>
          <w:rFonts w:asciiTheme="majorHAnsi" w:hAnsiTheme="majorHAnsi" w:cstheme="majorHAnsi"/>
          <w:highlight w:val="yellow"/>
        </w:rPr>
        <w:t>entre 1</w:t>
      </w:r>
      <w:r w:rsidR="00E51425">
        <w:rPr>
          <w:rStyle w:val="markedcontent"/>
          <w:rFonts w:asciiTheme="majorHAnsi" w:hAnsiTheme="majorHAnsi" w:cstheme="majorHAnsi"/>
          <w:highlight w:val="yellow"/>
        </w:rPr>
        <w:t>7</w:t>
      </w:r>
      <w:r w:rsidR="0068534A" w:rsidRPr="00E51425">
        <w:rPr>
          <w:rStyle w:val="markedcontent"/>
          <w:rFonts w:asciiTheme="majorHAnsi" w:hAnsiTheme="majorHAnsi" w:cstheme="majorHAnsi"/>
          <w:highlight w:val="yellow"/>
        </w:rPr>
        <w:t>h et</w:t>
      </w:r>
      <w:r w:rsidR="00DC54BD" w:rsidRPr="00E51425">
        <w:rPr>
          <w:rStyle w:val="markedcontent"/>
          <w:rFonts w:asciiTheme="majorHAnsi" w:hAnsiTheme="majorHAnsi" w:cstheme="majorHAnsi"/>
          <w:highlight w:val="yellow"/>
        </w:rPr>
        <w:t xml:space="preserve"> </w:t>
      </w:r>
      <w:r w:rsidR="00E51425" w:rsidRPr="00385DB0">
        <w:rPr>
          <w:rStyle w:val="markedcontent"/>
          <w:rFonts w:asciiTheme="majorHAnsi" w:hAnsiTheme="majorHAnsi" w:cstheme="majorHAnsi"/>
          <w:highlight w:val="yellow"/>
        </w:rPr>
        <w:t>10</w:t>
      </w:r>
      <w:r w:rsidR="00DC54BD" w:rsidRPr="00385DB0">
        <w:rPr>
          <w:rStyle w:val="markedcontent"/>
          <w:rFonts w:asciiTheme="majorHAnsi" w:hAnsiTheme="majorHAnsi" w:cstheme="majorHAnsi"/>
          <w:highlight w:val="yellow"/>
        </w:rPr>
        <w:t xml:space="preserve">h </w:t>
      </w:r>
      <w:r w:rsidRPr="00385DB0">
        <w:rPr>
          <w:rStyle w:val="markedcontent"/>
          <w:rFonts w:asciiTheme="majorHAnsi" w:hAnsiTheme="majorHAnsi" w:cstheme="majorHAnsi"/>
          <w:highlight w:val="yellow"/>
        </w:rPr>
        <w:t xml:space="preserve">du </w:t>
      </w:r>
      <w:r w:rsidRPr="0078393D">
        <w:rPr>
          <w:rStyle w:val="markedcontent"/>
          <w:rFonts w:asciiTheme="majorHAnsi" w:hAnsiTheme="majorHAnsi" w:cstheme="majorHAnsi"/>
          <w:highlight w:val="yellow"/>
        </w:rPr>
        <w:t xml:space="preserve">matin </w:t>
      </w:r>
      <w:r w:rsidR="0078393D" w:rsidRPr="0078393D">
        <w:rPr>
          <w:rStyle w:val="markedcontent"/>
          <w:rFonts w:asciiTheme="majorHAnsi" w:hAnsiTheme="majorHAnsi" w:cstheme="majorHAnsi"/>
          <w:highlight w:val="yellow"/>
        </w:rPr>
        <w:t>ou de 18 à 9 heures</w:t>
      </w:r>
      <w:r w:rsidR="0078393D">
        <w:rPr>
          <w:rStyle w:val="markedcontent"/>
          <w:rFonts w:asciiTheme="majorHAnsi" w:hAnsiTheme="majorHAnsi" w:cstheme="majorHAnsi"/>
        </w:rPr>
        <w:t xml:space="preserve"> </w:t>
      </w:r>
      <w:r w:rsidRPr="00385DB0">
        <w:rPr>
          <w:rStyle w:val="markedcontent"/>
          <w:rFonts w:asciiTheme="majorHAnsi" w:hAnsiTheme="majorHAnsi" w:cstheme="majorHAnsi"/>
          <w:highlight w:val="yellow"/>
        </w:rPr>
        <w:t>ou</w:t>
      </w:r>
      <w:r w:rsidRPr="00385DB0">
        <w:rPr>
          <w:rFonts w:ascii="Merriweather" w:hAnsi="Merriweather"/>
          <w:color w:val="595959"/>
          <w:highlight w:val="yellow"/>
          <w:shd w:val="clear" w:color="auto" w:fill="FFFFFF"/>
        </w:rPr>
        <w:t xml:space="preserve"> </w:t>
      </w:r>
      <w:r w:rsidRPr="00385DB0">
        <w:rPr>
          <w:rFonts w:asciiTheme="majorHAnsi" w:hAnsiTheme="majorHAnsi" w:cstheme="majorHAnsi"/>
          <w:highlight w:val="yellow"/>
        </w:rPr>
        <w:t>deux heures avant le coucher du soleil à deux heures après le lever du soleil</w:t>
      </w:r>
      <w:r w:rsidR="00DC54BD" w:rsidRPr="00DC54BD">
        <w:rPr>
          <w:rStyle w:val="markedcontent"/>
          <w:rFonts w:asciiTheme="majorHAnsi" w:hAnsiTheme="majorHAnsi" w:cstheme="majorHAnsi"/>
        </w:rPr>
        <w:t>.</w:t>
      </w:r>
      <w:r w:rsidR="00DC54BD" w:rsidRPr="00DC54BD">
        <w:rPr>
          <w:rStyle w:val="markedcontent"/>
          <w:rFonts w:asciiTheme="majorHAnsi" w:hAnsiTheme="majorHAnsi" w:cstheme="majorHAnsi"/>
        </w:rPr>
        <w:tab/>
      </w:r>
    </w:p>
    <w:p w14:paraId="236E1F24" w14:textId="77777777" w:rsidR="009320CF" w:rsidRDefault="009320CF" w:rsidP="00901175">
      <w:pPr>
        <w:rPr>
          <w:rStyle w:val="markedcontent"/>
          <w:rFonts w:asciiTheme="majorHAnsi" w:hAnsiTheme="majorHAnsi" w:cstheme="majorHAnsi"/>
        </w:rPr>
      </w:pPr>
    </w:p>
    <w:p w14:paraId="7AE0F7DF" w14:textId="621D91C5" w:rsidR="00901175" w:rsidRPr="00901175" w:rsidRDefault="00901175" w:rsidP="00901175">
      <w:pPr>
        <w:rPr>
          <w:rFonts w:asciiTheme="majorHAnsi" w:hAnsiTheme="majorHAnsi" w:cstheme="majorHAnsi"/>
          <w:b/>
          <w:bCs/>
          <w:sz w:val="24"/>
          <w:szCs w:val="24"/>
        </w:rPr>
      </w:pPr>
      <w:r w:rsidRPr="00901175">
        <w:rPr>
          <w:rFonts w:asciiTheme="majorHAnsi" w:hAnsiTheme="majorHAnsi" w:cstheme="majorHAnsi"/>
          <w:b/>
          <w:bCs/>
          <w:sz w:val="24"/>
          <w:szCs w:val="24"/>
        </w:rPr>
        <w:t>Art. XX. Chats errants.</w:t>
      </w:r>
    </w:p>
    <w:p w14:paraId="6AE8CE5F" w14:textId="5F51C151" w:rsidR="00901175" w:rsidRDefault="00901175" w:rsidP="00901175">
      <w:pPr>
        <w:jc w:val="both"/>
        <w:rPr>
          <w:rFonts w:asciiTheme="majorHAnsi" w:hAnsiTheme="majorHAnsi" w:cstheme="majorHAnsi"/>
          <w:sz w:val="24"/>
          <w:szCs w:val="24"/>
        </w:rPr>
      </w:pPr>
      <w:r>
        <w:rPr>
          <w:rFonts w:asciiTheme="majorHAnsi" w:hAnsiTheme="majorHAnsi" w:cstheme="majorHAnsi"/>
          <w:sz w:val="24"/>
          <w:szCs w:val="24"/>
        </w:rPr>
        <w:t>§1</w:t>
      </w:r>
      <w:r w:rsidRPr="00901175">
        <w:rPr>
          <w:rFonts w:asciiTheme="majorHAnsi" w:hAnsiTheme="majorHAnsi" w:cstheme="majorHAnsi"/>
          <w:sz w:val="24"/>
          <w:szCs w:val="24"/>
          <w:vertAlign w:val="superscript"/>
        </w:rPr>
        <w:t>er</w:t>
      </w:r>
      <w:r>
        <w:rPr>
          <w:rFonts w:asciiTheme="majorHAnsi" w:hAnsiTheme="majorHAnsi" w:cstheme="majorHAnsi"/>
          <w:sz w:val="24"/>
          <w:szCs w:val="24"/>
        </w:rPr>
        <w:t xml:space="preserve">. </w:t>
      </w:r>
      <w:r w:rsidRPr="00901175">
        <w:rPr>
          <w:rFonts w:asciiTheme="majorHAnsi" w:hAnsiTheme="majorHAnsi" w:cstheme="majorHAnsi"/>
          <w:sz w:val="24"/>
          <w:szCs w:val="24"/>
        </w:rPr>
        <w:t>Le nourrissage des chats errants est autorisé uniquement pour les personnes ayant reçu l’autorisation individuelle de l’autorité communale, et aux conditions fixées par celle-ci</w:t>
      </w:r>
      <w:r w:rsidRPr="00901175">
        <w:rPr>
          <w:rFonts w:asciiTheme="majorHAnsi" w:hAnsiTheme="majorHAnsi" w:cstheme="majorHAnsi"/>
          <w:sz w:val="24"/>
          <w:szCs w:val="24"/>
          <w:vertAlign w:val="superscript"/>
        </w:rPr>
        <w:footnoteReference w:id="1"/>
      </w:r>
      <w:r w:rsidRPr="00901175">
        <w:rPr>
          <w:rFonts w:asciiTheme="majorHAnsi" w:hAnsiTheme="majorHAnsi" w:cstheme="majorHAnsi"/>
          <w:sz w:val="24"/>
          <w:szCs w:val="24"/>
        </w:rPr>
        <w:t>. En cas de non-respect des conditions fixées par l’autorité communale, l’autorisation de nourrissage peut être retirée à tout moment.</w:t>
      </w:r>
    </w:p>
    <w:p w14:paraId="5E7218B1" w14:textId="63B64AAB" w:rsidR="00CE0617" w:rsidRPr="00CE0617" w:rsidRDefault="00CE0617" w:rsidP="00901175">
      <w:pPr>
        <w:jc w:val="both"/>
        <w:rPr>
          <w:rFonts w:asciiTheme="majorHAnsi" w:hAnsiTheme="majorHAnsi" w:cstheme="majorHAnsi"/>
          <w:sz w:val="24"/>
          <w:szCs w:val="24"/>
          <w:highlight w:val="yellow"/>
        </w:rPr>
      </w:pPr>
      <w:proofErr w:type="gramStart"/>
      <w:r w:rsidRPr="00CE0617">
        <w:rPr>
          <w:rFonts w:asciiTheme="majorHAnsi" w:hAnsiTheme="majorHAnsi" w:cstheme="majorHAnsi"/>
          <w:sz w:val="24"/>
          <w:szCs w:val="24"/>
          <w:highlight w:val="yellow"/>
        </w:rPr>
        <w:t>OU</w:t>
      </w:r>
      <w:proofErr w:type="gramEnd"/>
    </w:p>
    <w:p w14:paraId="635B7176" w14:textId="67A9C783" w:rsidR="00CE0617" w:rsidRDefault="00CE0617" w:rsidP="00901175">
      <w:pPr>
        <w:jc w:val="both"/>
        <w:rPr>
          <w:rFonts w:asciiTheme="majorHAnsi" w:hAnsiTheme="majorHAnsi" w:cstheme="majorHAnsi"/>
          <w:sz w:val="24"/>
          <w:szCs w:val="24"/>
        </w:rPr>
      </w:pPr>
      <w:r w:rsidRPr="00CE0617">
        <w:rPr>
          <w:rFonts w:asciiTheme="majorHAnsi" w:hAnsiTheme="majorHAnsi" w:cstheme="majorHAnsi"/>
          <w:sz w:val="24"/>
          <w:szCs w:val="24"/>
          <w:highlight w:val="yellow"/>
        </w:rPr>
        <w:t xml:space="preserve">Il est interdit d’attirer, d’entretenir ou de contribuer à la fixation d’animaux errants tels que </w:t>
      </w:r>
      <w:proofErr w:type="gramStart"/>
      <w:r w:rsidRPr="00CE0617">
        <w:rPr>
          <w:rFonts w:asciiTheme="majorHAnsi" w:hAnsiTheme="majorHAnsi" w:cstheme="majorHAnsi"/>
          <w:sz w:val="24"/>
          <w:szCs w:val="24"/>
          <w:highlight w:val="yellow"/>
        </w:rPr>
        <w:t>rongeurs</w:t>
      </w:r>
      <w:proofErr w:type="gramEnd"/>
      <w:r w:rsidRPr="00CE0617">
        <w:rPr>
          <w:rFonts w:asciiTheme="majorHAnsi" w:hAnsiTheme="majorHAnsi" w:cstheme="majorHAnsi"/>
          <w:sz w:val="24"/>
          <w:szCs w:val="24"/>
          <w:highlight w:val="yellow"/>
        </w:rPr>
        <w:t>, chats, pigeons ou autres oiseaux, notamment en leur distribuant de la nourriture sur la voie publique, dans les parcs et autres zones de verdure et de porter ainsi atteinte à la</w:t>
      </w:r>
      <w:r w:rsidRPr="00CE0617">
        <w:rPr>
          <w:highlight w:val="yellow"/>
        </w:rPr>
        <w:t xml:space="preserve"> s</w:t>
      </w:r>
      <w:r w:rsidRPr="00CE0617">
        <w:rPr>
          <w:rFonts w:asciiTheme="majorHAnsi" w:hAnsiTheme="majorHAnsi" w:cstheme="majorHAnsi"/>
          <w:sz w:val="24"/>
          <w:szCs w:val="24"/>
          <w:highlight w:val="yellow"/>
        </w:rPr>
        <w:t>alubrité ou à la sécurité publique, ou à la commodité de passage à moins qu’une convention n’ait été signée en ce sens avec la Ville de</w:t>
      </w:r>
      <w:r>
        <w:rPr>
          <w:rFonts w:asciiTheme="majorHAnsi" w:hAnsiTheme="majorHAnsi" w:cstheme="majorHAnsi"/>
          <w:sz w:val="24"/>
          <w:szCs w:val="24"/>
          <w:highlight w:val="yellow"/>
        </w:rPr>
        <w:t xml:space="preserve"> (…)</w:t>
      </w:r>
      <w:r w:rsidRPr="00CE0617">
        <w:rPr>
          <w:rFonts w:asciiTheme="majorHAnsi" w:hAnsiTheme="majorHAnsi" w:cstheme="majorHAnsi"/>
          <w:sz w:val="24"/>
          <w:szCs w:val="24"/>
          <w:highlight w:val="yellow"/>
        </w:rPr>
        <w:t>.</w:t>
      </w:r>
    </w:p>
    <w:p w14:paraId="1786CD5C" w14:textId="773C3051" w:rsidR="00901175" w:rsidRPr="00901175" w:rsidRDefault="00901175" w:rsidP="00901175">
      <w:pPr>
        <w:jc w:val="both"/>
        <w:rPr>
          <w:rFonts w:asciiTheme="majorHAnsi" w:hAnsiTheme="majorHAnsi" w:cstheme="majorHAnsi"/>
          <w:sz w:val="24"/>
          <w:szCs w:val="24"/>
          <w:lang w:val="fr-FR"/>
        </w:rPr>
      </w:pPr>
      <w:r>
        <w:rPr>
          <w:rFonts w:asciiTheme="majorHAnsi" w:hAnsiTheme="majorHAnsi" w:cstheme="majorHAnsi"/>
          <w:b/>
          <w:bCs/>
          <w:sz w:val="24"/>
          <w:szCs w:val="24"/>
          <w:lang w:val="fr-FR"/>
        </w:rPr>
        <w:t>§</w:t>
      </w:r>
      <w:r w:rsidRPr="00901175">
        <w:rPr>
          <w:rFonts w:asciiTheme="majorHAnsi" w:hAnsiTheme="majorHAnsi" w:cstheme="majorHAnsi"/>
          <w:b/>
          <w:bCs/>
          <w:sz w:val="24"/>
          <w:szCs w:val="24"/>
          <w:lang w:val="fr-FR"/>
        </w:rPr>
        <w:t>2</w:t>
      </w:r>
      <w:r>
        <w:rPr>
          <w:rFonts w:asciiTheme="majorHAnsi" w:hAnsiTheme="majorHAnsi" w:cstheme="majorHAnsi"/>
          <w:b/>
          <w:bCs/>
          <w:sz w:val="24"/>
          <w:szCs w:val="24"/>
          <w:lang w:val="fr-FR"/>
        </w:rPr>
        <w:t xml:space="preserve">. </w:t>
      </w:r>
      <w:r w:rsidRPr="00901175">
        <w:rPr>
          <w:rFonts w:asciiTheme="majorHAnsi" w:hAnsiTheme="majorHAnsi" w:cstheme="majorHAnsi"/>
          <w:sz w:val="24"/>
          <w:szCs w:val="24"/>
          <w:lang w:val="fr-FR"/>
        </w:rPr>
        <w:t>Il est interdit de capturer les chats errants sauf si cette capture est effectuée par des personnes ou organismes habilités ou désignés par l’Administration communale</w:t>
      </w:r>
      <w:r>
        <w:rPr>
          <w:rStyle w:val="Appelnotedebasdep"/>
          <w:rFonts w:asciiTheme="majorHAnsi" w:hAnsiTheme="majorHAnsi" w:cstheme="majorHAnsi"/>
          <w:sz w:val="24"/>
          <w:szCs w:val="24"/>
          <w:lang w:val="fr-FR"/>
        </w:rPr>
        <w:footnoteReference w:id="2"/>
      </w:r>
      <w:r w:rsidRPr="00901175">
        <w:rPr>
          <w:rFonts w:asciiTheme="majorHAnsi" w:hAnsiTheme="majorHAnsi" w:cstheme="majorHAnsi"/>
          <w:sz w:val="24"/>
          <w:szCs w:val="24"/>
          <w:lang w:val="fr-FR"/>
        </w:rPr>
        <w:t>.</w:t>
      </w:r>
    </w:p>
    <w:p w14:paraId="60C07B32" w14:textId="77777777" w:rsidR="009320CF" w:rsidRDefault="009320CF" w:rsidP="00976BB7">
      <w:pPr>
        <w:jc w:val="both"/>
        <w:rPr>
          <w:rFonts w:asciiTheme="majorHAnsi" w:hAnsiTheme="majorHAnsi" w:cstheme="majorHAnsi"/>
          <w:b/>
          <w:bCs/>
          <w:sz w:val="24"/>
          <w:szCs w:val="24"/>
        </w:rPr>
      </w:pPr>
    </w:p>
    <w:p w14:paraId="0D37D7FC" w14:textId="7C2BCFBF" w:rsidR="00901175" w:rsidRDefault="00DC54BD" w:rsidP="00976BB7">
      <w:pPr>
        <w:jc w:val="both"/>
        <w:rPr>
          <w:rFonts w:asciiTheme="majorHAnsi" w:hAnsiTheme="majorHAnsi" w:cstheme="majorHAnsi"/>
          <w:b/>
          <w:bCs/>
          <w:sz w:val="24"/>
          <w:szCs w:val="24"/>
        </w:rPr>
      </w:pPr>
      <w:r w:rsidRPr="00D349A1">
        <w:rPr>
          <w:rFonts w:asciiTheme="majorHAnsi" w:hAnsiTheme="majorHAnsi" w:cstheme="majorHAnsi"/>
          <w:b/>
          <w:bCs/>
          <w:sz w:val="24"/>
          <w:szCs w:val="24"/>
        </w:rPr>
        <w:t>Article XX</w:t>
      </w:r>
      <w:r w:rsidR="009320CF">
        <w:rPr>
          <w:rFonts w:asciiTheme="majorHAnsi" w:hAnsiTheme="majorHAnsi" w:cstheme="majorHAnsi"/>
          <w:b/>
          <w:bCs/>
          <w:sz w:val="24"/>
          <w:szCs w:val="24"/>
        </w:rPr>
        <w:t xml:space="preserve">. </w:t>
      </w:r>
      <w:r w:rsidR="00901175">
        <w:rPr>
          <w:rFonts w:asciiTheme="majorHAnsi" w:hAnsiTheme="majorHAnsi" w:cstheme="majorHAnsi"/>
          <w:b/>
          <w:bCs/>
          <w:sz w:val="24"/>
          <w:szCs w:val="24"/>
        </w:rPr>
        <w:t>Feux d’artifice</w:t>
      </w:r>
    </w:p>
    <w:p w14:paraId="65C02EE1" w14:textId="7757CE38" w:rsidR="00DC54BD" w:rsidRDefault="00DC54BD" w:rsidP="00976BB7">
      <w:pPr>
        <w:jc w:val="both"/>
        <w:rPr>
          <w:rStyle w:val="markedcontent"/>
          <w:rFonts w:asciiTheme="majorHAnsi" w:hAnsiTheme="majorHAnsi" w:cstheme="majorHAnsi"/>
        </w:rPr>
      </w:pPr>
      <w:r w:rsidRPr="00F73C88">
        <w:rPr>
          <w:rStyle w:val="markedcontent"/>
          <w:rFonts w:asciiTheme="majorHAnsi" w:hAnsiTheme="majorHAnsi" w:cstheme="majorHAnsi"/>
        </w:rPr>
        <w:t>Sans préjudice des dispositions légales, décrétales et réglementaires relatives à la</w:t>
      </w:r>
      <w:r>
        <w:rPr>
          <w:rStyle w:val="markedcontent"/>
          <w:rFonts w:asciiTheme="majorHAnsi" w:hAnsiTheme="majorHAnsi" w:cstheme="majorHAnsi"/>
        </w:rPr>
        <w:t xml:space="preserve"> </w:t>
      </w:r>
      <w:r w:rsidRPr="00F73C88">
        <w:rPr>
          <w:rStyle w:val="markedcontent"/>
          <w:rFonts w:asciiTheme="majorHAnsi" w:hAnsiTheme="majorHAnsi" w:cstheme="majorHAnsi"/>
        </w:rPr>
        <w:t xml:space="preserve">matière, il est </w:t>
      </w:r>
      <w:r w:rsidR="00976BB7">
        <w:rPr>
          <w:rStyle w:val="markedcontent"/>
          <w:rFonts w:asciiTheme="majorHAnsi" w:hAnsiTheme="majorHAnsi" w:cstheme="majorHAnsi"/>
        </w:rPr>
        <w:t>interdit</w:t>
      </w:r>
      <w:r w:rsidRPr="00F73C88">
        <w:rPr>
          <w:rStyle w:val="markedcontent"/>
          <w:rFonts w:asciiTheme="majorHAnsi" w:hAnsiTheme="majorHAnsi" w:cstheme="majorHAnsi"/>
        </w:rPr>
        <w:t>, de tirer</w:t>
      </w:r>
      <w:r>
        <w:rPr>
          <w:rStyle w:val="markedcontent"/>
          <w:rFonts w:asciiTheme="majorHAnsi" w:hAnsiTheme="majorHAnsi" w:cstheme="majorHAnsi"/>
        </w:rPr>
        <w:t xml:space="preserve"> </w:t>
      </w:r>
      <w:r w:rsidRPr="00976BB7">
        <w:rPr>
          <w:rStyle w:val="markedcontent"/>
          <w:rFonts w:asciiTheme="majorHAnsi" w:hAnsiTheme="majorHAnsi" w:cstheme="majorHAnsi"/>
          <w:highlight w:val="yellow"/>
        </w:rPr>
        <w:t xml:space="preserve">des </w:t>
      </w:r>
      <w:r w:rsidR="00976BB7" w:rsidRPr="00976BB7">
        <w:rPr>
          <w:rStyle w:val="markedcontent"/>
          <w:rFonts w:asciiTheme="majorHAnsi" w:hAnsiTheme="majorHAnsi" w:cstheme="majorHAnsi"/>
          <w:highlight w:val="yellow"/>
        </w:rPr>
        <w:t>(</w:t>
      </w:r>
      <w:r w:rsidRPr="00976BB7">
        <w:rPr>
          <w:rStyle w:val="markedcontent"/>
          <w:rFonts w:asciiTheme="majorHAnsi" w:hAnsiTheme="majorHAnsi" w:cstheme="majorHAnsi"/>
          <w:highlight w:val="yellow"/>
        </w:rPr>
        <w:t>feux de joie</w:t>
      </w:r>
      <w:r w:rsidR="00976BB7" w:rsidRPr="00976BB7">
        <w:rPr>
          <w:rStyle w:val="markedcontent"/>
          <w:rFonts w:asciiTheme="majorHAnsi" w:hAnsiTheme="majorHAnsi" w:cstheme="majorHAnsi"/>
          <w:highlight w:val="yellow"/>
        </w:rPr>
        <w:t>)</w:t>
      </w:r>
      <w:r w:rsidRPr="00976BB7">
        <w:rPr>
          <w:rStyle w:val="markedcontent"/>
          <w:rFonts w:asciiTheme="majorHAnsi" w:hAnsiTheme="majorHAnsi" w:cstheme="majorHAnsi"/>
          <w:highlight w:val="yellow"/>
        </w:rPr>
        <w:t xml:space="preserve">, des feux d’artifice, </w:t>
      </w:r>
      <w:r w:rsidR="00976BB7" w:rsidRPr="00976BB7">
        <w:rPr>
          <w:rStyle w:val="markedcontent"/>
          <w:rFonts w:asciiTheme="majorHAnsi" w:hAnsiTheme="majorHAnsi" w:cstheme="majorHAnsi"/>
          <w:highlight w:val="yellow"/>
        </w:rPr>
        <w:t>(</w:t>
      </w:r>
      <w:r w:rsidRPr="00976BB7">
        <w:rPr>
          <w:rStyle w:val="markedcontent"/>
          <w:rFonts w:asciiTheme="majorHAnsi" w:hAnsiTheme="majorHAnsi" w:cstheme="majorHAnsi"/>
          <w:highlight w:val="yellow"/>
        </w:rPr>
        <w:t>des feux</w:t>
      </w:r>
      <w:r w:rsidRPr="00976BB7">
        <w:rPr>
          <w:rFonts w:asciiTheme="majorHAnsi" w:hAnsiTheme="majorHAnsi" w:cstheme="majorHAnsi"/>
          <w:highlight w:val="yellow"/>
        </w:rPr>
        <w:t xml:space="preserve"> </w:t>
      </w:r>
      <w:r w:rsidRPr="00976BB7">
        <w:rPr>
          <w:rStyle w:val="markedcontent"/>
          <w:rFonts w:asciiTheme="majorHAnsi" w:hAnsiTheme="majorHAnsi" w:cstheme="majorHAnsi"/>
          <w:highlight w:val="yellow"/>
        </w:rPr>
        <w:t>de bengale, des coups de fusil, de pistolet, de revolver et d’autres armes à feu ou de se servir d’autres engins dangereux pour soi-même ou pour autrui</w:t>
      </w:r>
      <w:r w:rsidR="00976BB7">
        <w:rPr>
          <w:rStyle w:val="markedcontent"/>
          <w:rFonts w:asciiTheme="majorHAnsi" w:hAnsiTheme="majorHAnsi" w:cstheme="majorHAnsi"/>
        </w:rPr>
        <w:t>)</w:t>
      </w:r>
      <w:r w:rsidRPr="00F73C88">
        <w:rPr>
          <w:rStyle w:val="markedcontent"/>
          <w:rFonts w:asciiTheme="majorHAnsi" w:hAnsiTheme="majorHAnsi" w:cstheme="majorHAnsi"/>
        </w:rPr>
        <w:t xml:space="preserve">, pour les biens et pour les animaux, </w:t>
      </w:r>
      <w:r w:rsidRPr="00976BB7">
        <w:rPr>
          <w:rStyle w:val="markedcontent"/>
          <w:rFonts w:asciiTheme="majorHAnsi" w:hAnsiTheme="majorHAnsi" w:cstheme="majorHAnsi"/>
          <w:highlight w:val="yellow"/>
        </w:rPr>
        <w:t>tels que fusils ou revolvers à air comprimé, sarbacanes, frondes ou armes de jet, de faire éclater des pétards ou autres pièces d’artifice</w:t>
      </w:r>
      <w:r w:rsidRPr="00F73C88">
        <w:rPr>
          <w:rStyle w:val="markedcontent"/>
          <w:rFonts w:asciiTheme="majorHAnsi" w:hAnsiTheme="majorHAnsi" w:cstheme="majorHAnsi"/>
        </w:rPr>
        <w:t>.</w:t>
      </w:r>
    </w:p>
    <w:p w14:paraId="19A4B5D8" w14:textId="7DC2DB74" w:rsidR="00385DB0" w:rsidRPr="00385DB0" w:rsidRDefault="00385DB0" w:rsidP="00976BB7">
      <w:pPr>
        <w:jc w:val="both"/>
        <w:rPr>
          <w:rStyle w:val="markedcontent"/>
          <w:rFonts w:asciiTheme="majorHAnsi" w:hAnsiTheme="majorHAnsi" w:cstheme="majorHAnsi"/>
          <w:highlight w:val="yellow"/>
        </w:rPr>
      </w:pPr>
      <w:proofErr w:type="gramStart"/>
      <w:r w:rsidRPr="00385DB0">
        <w:rPr>
          <w:rStyle w:val="markedcontent"/>
          <w:rFonts w:asciiTheme="majorHAnsi" w:hAnsiTheme="majorHAnsi" w:cstheme="majorHAnsi"/>
          <w:highlight w:val="yellow"/>
        </w:rPr>
        <w:t>Ou</w:t>
      </w:r>
      <w:proofErr w:type="gramEnd"/>
    </w:p>
    <w:p w14:paraId="24AB7254" w14:textId="77777777" w:rsidR="00385DB0" w:rsidRPr="00385DB0" w:rsidRDefault="00385DB0" w:rsidP="00385DB0">
      <w:pPr>
        <w:spacing w:after="0" w:line="240" w:lineRule="auto"/>
        <w:jc w:val="both"/>
        <w:rPr>
          <w:rFonts w:asciiTheme="majorHAnsi" w:hAnsiTheme="majorHAnsi" w:cstheme="majorHAnsi"/>
          <w:highlight w:val="yellow"/>
          <w:lang w:val="fr-FR"/>
        </w:rPr>
      </w:pPr>
      <w:r w:rsidRPr="00385DB0">
        <w:rPr>
          <w:rFonts w:asciiTheme="majorHAnsi" w:hAnsiTheme="majorHAnsi" w:cstheme="majorHAnsi"/>
          <w:highlight w:val="yellow"/>
          <w:lang w:val="fr-FR"/>
        </w:rPr>
        <w:lastRenderedPageBreak/>
        <w:t>Sont interdits sur la voie publique, sauf autorisation écrite du Bourgmestre :</w:t>
      </w:r>
    </w:p>
    <w:p w14:paraId="604DB5CA" w14:textId="77777777" w:rsidR="00385DB0" w:rsidRPr="00385DB0" w:rsidRDefault="00385DB0" w:rsidP="00385DB0">
      <w:pPr>
        <w:numPr>
          <w:ilvl w:val="0"/>
          <w:numId w:val="4"/>
        </w:numPr>
        <w:spacing w:after="0" w:line="240" w:lineRule="auto"/>
        <w:jc w:val="both"/>
        <w:rPr>
          <w:rFonts w:asciiTheme="majorHAnsi" w:hAnsiTheme="majorHAnsi" w:cstheme="majorHAnsi"/>
          <w:highlight w:val="yellow"/>
          <w:lang w:val="fr-FR"/>
        </w:rPr>
      </w:pPr>
      <w:proofErr w:type="gramStart"/>
      <w:r w:rsidRPr="00385DB0">
        <w:rPr>
          <w:rFonts w:asciiTheme="majorHAnsi" w:hAnsiTheme="majorHAnsi" w:cstheme="majorHAnsi"/>
          <w:highlight w:val="yellow"/>
          <w:lang w:val="fr-FR"/>
        </w:rPr>
        <w:t>l’usage</w:t>
      </w:r>
      <w:proofErr w:type="gramEnd"/>
      <w:r w:rsidRPr="00385DB0">
        <w:rPr>
          <w:rFonts w:asciiTheme="majorHAnsi" w:hAnsiTheme="majorHAnsi" w:cstheme="majorHAnsi"/>
          <w:highlight w:val="yellow"/>
          <w:lang w:val="fr-FR"/>
        </w:rPr>
        <w:t xml:space="preserve"> de pétards et les feux d’artifice ;</w:t>
      </w:r>
    </w:p>
    <w:p w14:paraId="2043E5D8" w14:textId="393BB604" w:rsidR="00385DB0" w:rsidRPr="00385DB0" w:rsidRDefault="00385DB0" w:rsidP="00385DB0">
      <w:pPr>
        <w:numPr>
          <w:ilvl w:val="0"/>
          <w:numId w:val="4"/>
        </w:numPr>
        <w:spacing w:after="0" w:line="240" w:lineRule="auto"/>
        <w:jc w:val="both"/>
        <w:rPr>
          <w:rFonts w:asciiTheme="majorHAnsi" w:hAnsiTheme="majorHAnsi" w:cstheme="majorHAnsi"/>
          <w:highlight w:val="yellow"/>
          <w:lang w:val="fr-FR"/>
        </w:rPr>
      </w:pPr>
      <w:r>
        <w:rPr>
          <w:rFonts w:asciiTheme="majorHAnsi" w:hAnsiTheme="majorHAnsi" w:cstheme="majorHAnsi"/>
          <w:highlight w:val="yellow"/>
          <w:lang w:val="fr-FR"/>
        </w:rPr>
        <w:t>(</w:t>
      </w:r>
      <w:proofErr w:type="gramStart"/>
      <w:r w:rsidRPr="00385DB0">
        <w:rPr>
          <w:rFonts w:asciiTheme="majorHAnsi" w:hAnsiTheme="majorHAnsi" w:cstheme="majorHAnsi"/>
          <w:highlight w:val="yellow"/>
          <w:lang w:val="fr-FR"/>
        </w:rPr>
        <w:t>l’usage</w:t>
      </w:r>
      <w:proofErr w:type="gramEnd"/>
      <w:r w:rsidRPr="00385DB0">
        <w:rPr>
          <w:rFonts w:asciiTheme="majorHAnsi" w:hAnsiTheme="majorHAnsi" w:cstheme="majorHAnsi"/>
          <w:highlight w:val="yellow"/>
          <w:lang w:val="fr-FR"/>
        </w:rPr>
        <w:t xml:space="preserve"> de haut-parleurs, d’amplificateurs ou d’autres appareils sonore</w:t>
      </w:r>
      <w:r>
        <w:rPr>
          <w:rFonts w:asciiTheme="majorHAnsi" w:hAnsiTheme="majorHAnsi" w:cstheme="majorHAnsi"/>
          <w:highlight w:val="yellow"/>
          <w:lang w:val="fr-FR"/>
        </w:rPr>
        <w:t>s)</w:t>
      </w:r>
      <w:r w:rsidRPr="00385DB0">
        <w:rPr>
          <w:rFonts w:asciiTheme="majorHAnsi" w:hAnsiTheme="majorHAnsi" w:cstheme="majorHAnsi"/>
          <w:highlight w:val="yellow"/>
          <w:lang w:val="fr-FR"/>
        </w:rPr>
        <w:t>.</w:t>
      </w:r>
    </w:p>
    <w:p w14:paraId="3769EC19" w14:textId="77777777" w:rsidR="00385DB0" w:rsidRPr="00385DB0" w:rsidRDefault="00385DB0" w:rsidP="00976BB7">
      <w:pPr>
        <w:jc w:val="both"/>
        <w:rPr>
          <w:rStyle w:val="markedcontent"/>
          <w:rFonts w:asciiTheme="majorHAnsi" w:hAnsiTheme="majorHAnsi" w:cstheme="majorHAnsi"/>
          <w:lang w:val="fr-FR"/>
        </w:rPr>
      </w:pPr>
    </w:p>
    <w:p w14:paraId="25DFF576" w14:textId="7A4DB142" w:rsidR="00CE0617" w:rsidRPr="009320CF" w:rsidRDefault="009320CF" w:rsidP="00CE0617">
      <w:pPr>
        <w:jc w:val="both"/>
        <w:rPr>
          <w:rFonts w:asciiTheme="majorHAnsi" w:hAnsiTheme="majorHAnsi" w:cstheme="majorHAnsi"/>
          <w:b/>
          <w:bCs/>
        </w:rPr>
      </w:pPr>
      <w:r w:rsidRPr="009320CF">
        <w:rPr>
          <w:rFonts w:asciiTheme="majorHAnsi" w:hAnsiTheme="majorHAnsi" w:cstheme="majorHAnsi"/>
          <w:b/>
          <w:bCs/>
          <w:sz w:val="24"/>
          <w:szCs w:val="24"/>
        </w:rPr>
        <w:t>Article XX</w:t>
      </w:r>
      <w:r w:rsidR="00CE0617">
        <w:rPr>
          <w:rFonts w:asciiTheme="majorHAnsi" w:hAnsiTheme="majorHAnsi" w:cstheme="majorHAnsi"/>
          <w:b/>
          <w:bCs/>
          <w:sz w:val="28"/>
          <w:szCs w:val="28"/>
        </w:rPr>
        <w:t>.</w:t>
      </w:r>
      <w:r w:rsidRPr="009320CF">
        <w:rPr>
          <w:rFonts w:asciiTheme="majorHAnsi" w:hAnsiTheme="majorHAnsi" w:cstheme="majorHAnsi"/>
          <w:b/>
          <w:bCs/>
          <w:sz w:val="28"/>
          <w:szCs w:val="28"/>
        </w:rPr>
        <w:t xml:space="preserve"> </w:t>
      </w:r>
      <w:r w:rsidR="00CE0617" w:rsidRPr="009320CF">
        <w:rPr>
          <w:rFonts w:asciiTheme="majorHAnsi" w:hAnsiTheme="majorHAnsi" w:cstheme="majorHAnsi"/>
          <w:b/>
          <w:bCs/>
        </w:rPr>
        <w:t>Cirques, spectacles, foires, démonstrations, expositions</w:t>
      </w:r>
    </w:p>
    <w:p w14:paraId="4E3C99DA" w14:textId="686AABE8" w:rsidR="009320CF" w:rsidRPr="009320CF" w:rsidRDefault="009320CF" w:rsidP="009320CF">
      <w:pPr>
        <w:jc w:val="both"/>
        <w:rPr>
          <w:rFonts w:asciiTheme="majorHAnsi" w:hAnsiTheme="majorHAnsi" w:cstheme="majorHAnsi"/>
          <w:sz w:val="24"/>
          <w:szCs w:val="24"/>
          <w:lang w:val="fr-FR"/>
        </w:rPr>
      </w:pPr>
      <w:r w:rsidRPr="009320CF">
        <w:rPr>
          <w:rFonts w:asciiTheme="majorHAnsi" w:hAnsiTheme="majorHAnsi" w:cstheme="majorHAnsi"/>
          <w:sz w:val="24"/>
          <w:szCs w:val="24"/>
          <w:lang w:val="fr-FR"/>
        </w:rPr>
        <w:t xml:space="preserve">L’installation de cirques détenant des animaux </w:t>
      </w:r>
      <w:r w:rsidR="00CE0617">
        <w:rPr>
          <w:rFonts w:asciiTheme="majorHAnsi" w:hAnsiTheme="majorHAnsi" w:cstheme="majorHAnsi"/>
          <w:sz w:val="24"/>
          <w:szCs w:val="24"/>
          <w:lang w:val="fr-FR"/>
        </w:rPr>
        <w:t>(</w:t>
      </w:r>
      <w:r w:rsidRPr="009320CF">
        <w:rPr>
          <w:rFonts w:asciiTheme="majorHAnsi" w:hAnsiTheme="majorHAnsi" w:cstheme="majorHAnsi"/>
          <w:sz w:val="24"/>
          <w:szCs w:val="24"/>
          <w:highlight w:val="yellow"/>
          <w:lang w:val="fr-FR"/>
        </w:rPr>
        <w:t>et l’organisation d’exposition, de foire, de démonstration et de spectacle animalier en vue de présenter des animaux au public</w:t>
      </w:r>
      <w:r w:rsidR="00CE0617">
        <w:rPr>
          <w:rFonts w:asciiTheme="majorHAnsi" w:hAnsiTheme="majorHAnsi" w:cstheme="majorHAnsi"/>
          <w:sz w:val="24"/>
          <w:szCs w:val="24"/>
          <w:lang w:val="fr-FR"/>
        </w:rPr>
        <w:t>)</w:t>
      </w:r>
      <w:r w:rsidRPr="009320CF">
        <w:rPr>
          <w:rFonts w:asciiTheme="majorHAnsi" w:hAnsiTheme="majorHAnsi" w:cstheme="majorHAnsi"/>
          <w:sz w:val="24"/>
          <w:szCs w:val="24"/>
          <w:lang w:val="fr-FR"/>
        </w:rPr>
        <w:t xml:space="preserve"> sur le territoire communal sont interdits.  </w:t>
      </w:r>
    </w:p>
    <w:p w14:paraId="303F56A8" w14:textId="77777777" w:rsidR="009320CF" w:rsidRPr="009320CF" w:rsidRDefault="009320CF" w:rsidP="009320CF">
      <w:pPr>
        <w:jc w:val="both"/>
        <w:rPr>
          <w:rFonts w:asciiTheme="majorHAnsi" w:hAnsiTheme="majorHAnsi" w:cstheme="majorHAnsi"/>
          <w:b/>
          <w:bCs/>
          <w:sz w:val="28"/>
          <w:szCs w:val="28"/>
        </w:rPr>
      </w:pPr>
    </w:p>
    <w:p w14:paraId="0DBA3CD0" w14:textId="49612E70" w:rsidR="009320CF" w:rsidRPr="009320CF" w:rsidRDefault="009320CF" w:rsidP="009320CF">
      <w:pPr>
        <w:jc w:val="both"/>
        <w:rPr>
          <w:rFonts w:asciiTheme="majorHAnsi" w:hAnsiTheme="majorHAnsi" w:cstheme="majorHAnsi"/>
          <w:b/>
          <w:bCs/>
          <w:sz w:val="28"/>
          <w:szCs w:val="28"/>
          <w:lang w:val="fr-FR"/>
        </w:rPr>
      </w:pPr>
      <w:r w:rsidRPr="009320CF">
        <w:rPr>
          <w:rFonts w:asciiTheme="majorHAnsi" w:hAnsiTheme="majorHAnsi" w:cstheme="majorHAnsi"/>
          <w:b/>
          <w:bCs/>
          <w:sz w:val="28"/>
          <w:szCs w:val="28"/>
          <w:lang w:val="fr-FR"/>
        </w:rPr>
        <w:t>Titre 2 : De la délinquance environnementale</w:t>
      </w:r>
    </w:p>
    <w:p w14:paraId="66C5629A" w14:textId="7C9AC1EE" w:rsidR="009320CF" w:rsidRPr="009320CF" w:rsidRDefault="009320CF" w:rsidP="009320CF">
      <w:pPr>
        <w:rPr>
          <w:rFonts w:asciiTheme="majorHAnsi" w:hAnsiTheme="majorHAnsi" w:cstheme="majorHAnsi"/>
          <w:b/>
          <w:bCs/>
          <w:sz w:val="24"/>
          <w:szCs w:val="24"/>
          <w:u w:val="single"/>
        </w:rPr>
      </w:pPr>
      <w:bookmarkStart w:id="4" w:name="_Hlk132977173"/>
      <w:r w:rsidRPr="009320CF">
        <w:rPr>
          <w:rFonts w:asciiTheme="majorHAnsi" w:hAnsiTheme="majorHAnsi" w:cstheme="majorHAnsi"/>
          <w:b/>
          <w:bCs/>
          <w:sz w:val="24"/>
          <w:szCs w:val="24"/>
          <w:u w:val="single"/>
        </w:rPr>
        <w:t>Chapitre 1</w:t>
      </w:r>
      <w:r w:rsidRPr="009320CF">
        <w:rPr>
          <w:rFonts w:asciiTheme="majorHAnsi" w:hAnsiTheme="majorHAnsi" w:cstheme="majorHAnsi"/>
          <w:b/>
          <w:bCs/>
          <w:sz w:val="24"/>
          <w:szCs w:val="24"/>
          <w:u w:val="single"/>
          <w:vertAlign w:val="superscript"/>
        </w:rPr>
        <w:t>er</w:t>
      </w:r>
      <w:r w:rsidRPr="009320CF">
        <w:rPr>
          <w:rFonts w:asciiTheme="majorHAnsi" w:hAnsiTheme="majorHAnsi" w:cstheme="majorHAnsi"/>
          <w:b/>
          <w:bCs/>
          <w:sz w:val="24"/>
          <w:szCs w:val="24"/>
          <w:u w:val="single"/>
        </w:rPr>
        <w:t xml:space="preserve"> – </w:t>
      </w:r>
      <w:r w:rsidR="0078393D" w:rsidRPr="0078393D">
        <w:rPr>
          <w:rFonts w:asciiTheme="majorHAnsi" w:hAnsiTheme="majorHAnsi" w:cstheme="majorHAnsi"/>
          <w:b/>
          <w:bCs/>
          <w:sz w:val="24"/>
          <w:szCs w:val="24"/>
          <w:u w:val="single"/>
        </w:rPr>
        <w:t>Des interdictions prévues en vertu du décret relatif au Code wallon du Bien-être des animaux du 4 octobre 2018</w:t>
      </w:r>
    </w:p>
    <w:bookmarkEnd w:id="4"/>
    <w:p w14:paraId="729E7563" w14:textId="77777777" w:rsidR="0078393D" w:rsidRDefault="003C297F" w:rsidP="009320CF">
      <w:pPr>
        <w:jc w:val="both"/>
        <w:rPr>
          <w:rFonts w:asciiTheme="majorHAnsi" w:hAnsiTheme="majorHAnsi" w:cstheme="majorHAnsi"/>
          <w:b/>
          <w:bCs/>
          <w:sz w:val="24"/>
          <w:szCs w:val="24"/>
        </w:rPr>
      </w:pPr>
      <w:r w:rsidRPr="00DB733E">
        <w:rPr>
          <w:rFonts w:asciiTheme="majorHAnsi" w:hAnsiTheme="majorHAnsi" w:cstheme="majorHAnsi"/>
          <w:b/>
          <w:bCs/>
          <w:sz w:val="24"/>
          <w:szCs w:val="24"/>
        </w:rPr>
        <w:t xml:space="preserve">Article XX : </w:t>
      </w:r>
      <w:r w:rsidR="0078393D" w:rsidRPr="0078393D">
        <w:rPr>
          <w:rFonts w:asciiTheme="majorHAnsi" w:hAnsiTheme="majorHAnsi" w:cstheme="majorHAnsi"/>
          <w:b/>
          <w:bCs/>
          <w:sz w:val="24"/>
          <w:szCs w:val="24"/>
        </w:rPr>
        <w:t>Infraction à l’article D.105 §2 du code wallon du Bien-être des animaux</w:t>
      </w:r>
    </w:p>
    <w:p w14:paraId="2CEF2C8E" w14:textId="63CCC662" w:rsidR="003C297F" w:rsidRDefault="0078393D" w:rsidP="009320CF">
      <w:pPr>
        <w:jc w:val="both"/>
        <w:rPr>
          <w:rFonts w:asciiTheme="majorHAnsi" w:hAnsiTheme="majorHAnsi" w:cstheme="majorHAnsi"/>
        </w:rPr>
      </w:pPr>
      <w:r w:rsidRPr="0078393D">
        <w:rPr>
          <w:rFonts w:asciiTheme="majorHAnsi" w:hAnsiTheme="majorHAnsi" w:cstheme="majorHAnsi"/>
        </w:rPr>
        <w:t>C</w:t>
      </w:r>
      <w:r w:rsidR="009320CF" w:rsidRPr="0078393D">
        <w:rPr>
          <w:rFonts w:asciiTheme="majorHAnsi" w:hAnsiTheme="majorHAnsi" w:cstheme="majorHAnsi"/>
        </w:rPr>
        <w:t>ommet une infraction visée à l'article D.105, §2 du Décret relatif au Code wallon du Bien-être des animaux (3ème catégorie),</w:t>
      </w:r>
      <w:r w:rsidR="009320CF" w:rsidRPr="009320CF">
        <w:rPr>
          <w:rFonts w:asciiTheme="majorHAnsi" w:hAnsiTheme="majorHAnsi" w:cstheme="majorHAnsi"/>
          <w:sz w:val="24"/>
          <w:szCs w:val="24"/>
        </w:rPr>
        <w:t xml:space="preserve"> </w:t>
      </w:r>
      <w:r w:rsidR="003C297F" w:rsidRPr="00DB733E">
        <w:rPr>
          <w:rFonts w:asciiTheme="majorHAnsi" w:hAnsiTheme="majorHAnsi" w:cstheme="majorHAnsi"/>
        </w:rPr>
        <w:t>celui qui :</w:t>
      </w:r>
    </w:p>
    <w:p w14:paraId="6E8D1375" w14:textId="77777777" w:rsidR="003C297F" w:rsidRPr="00DB733E" w:rsidRDefault="003C297F" w:rsidP="00976BB7">
      <w:pPr>
        <w:jc w:val="both"/>
        <w:rPr>
          <w:rFonts w:asciiTheme="majorHAnsi" w:hAnsiTheme="majorHAnsi" w:cstheme="majorHAnsi"/>
        </w:rPr>
      </w:pPr>
      <w:r w:rsidRPr="002837BE">
        <w:rPr>
          <w:rFonts w:asciiTheme="majorHAnsi" w:hAnsiTheme="majorHAnsi" w:cstheme="majorHAnsi"/>
          <w:b/>
          <w:bCs/>
        </w:rPr>
        <w:t>1°</w:t>
      </w:r>
      <w:r w:rsidRPr="00DB733E">
        <w:rPr>
          <w:rFonts w:asciiTheme="majorHAnsi" w:hAnsiTheme="majorHAnsi" w:cstheme="majorHAnsi"/>
        </w:rPr>
        <w:t xml:space="preserve"> détient un animal sans disposer des compétences ou de la capacité requises pour le</w:t>
      </w:r>
      <w:r>
        <w:rPr>
          <w:rFonts w:asciiTheme="majorHAnsi" w:hAnsiTheme="majorHAnsi" w:cstheme="majorHAnsi"/>
        </w:rPr>
        <w:t xml:space="preserve"> </w:t>
      </w:r>
      <w:r w:rsidRPr="00DB733E">
        <w:rPr>
          <w:rFonts w:asciiTheme="majorHAnsi" w:hAnsiTheme="majorHAnsi" w:cstheme="majorHAnsi"/>
        </w:rPr>
        <w:t>détenir en vertu de l’article D.6, § 2 du code wallon du Bien-être des animaux ;</w:t>
      </w:r>
    </w:p>
    <w:p w14:paraId="35306179" w14:textId="77777777" w:rsidR="003C297F" w:rsidRPr="00DB733E" w:rsidRDefault="003C297F" w:rsidP="00976BB7">
      <w:pPr>
        <w:jc w:val="both"/>
        <w:rPr>
          <w:rFonts w:asciiTheme="majorHAnsi" w:hAnsiTheme="majorHAnsi" w:cstheme="majorHAnsi"/>
        </w:rPr>
      </w:pPr>
      <w:r w:rsidRPr="002837BE">
        <w:rPr>
          <w:rFonts w:asciiTheme="majorHAnsi" w:hAnsiTheme="majorHAnsi" w:cstheme="majorHAnsi"/>
          <w:b/>
          <w:bCs/>
        </w:rPr>
        <w:t>2°</w:t>
      </w:r>
      <w:r w:rsidRPr="00DB733E">
        <w:rPr>
          <w:rFonts w:asciiTheme="majorHAnsi" w:hAnsiTheme="majorHAnsi" w:cstheme="majorHAnsi"/>
        </w:rPr>
        <w:t xml:space="preserve"> ne procure pas à un animal détenu en prairie un abri au sens de l’article D.10 (abri naturel ou</w:t>
      </w:r>
      <w:r>
        <w:rPr>
          <w:rFonts w:asciiTheme="majorHAnsi" w:hAnsiTheme="majorHAnsi" w:cstheme="majorHAnsi"/>
        </w:rPr>
        <w:t xml:space="preserve"> </w:t>
      </w:r>
      <w:r w:rsidRPr="00DB733E">
        <w:rPr>
          <w:rFonts w:asciiTheme="majorHAnsi" w:hAnsiTheme="majorHAnsi" w:cstheme="majorHAnsi"/>
        </w:rPr>
        <w:t>artificiel pouvant le préserver des effets néfastes du vent, du soleil et de la pluie) ;</w:t>
      </w:r>
    </w:p>
    <w:p w14:paraId="1C181D13" w14:textId="77777777" w:rsidR="003C297F" w:rsidRPr="00DB733E" w:rsidRDefault="003C297F" w:rsidP="00976BB7">
      <w:pPr>
        <w:jc w:val="both"/>
        <w:rPr>
          <w:rFonts w:asciiTheme="majorHAnsi" w:hAnsiTheme="majorHAnsi" w:cstheme="majorHAnsi"/>
        </w:rPr>
      </w:pPr>
      <w:r w:rsidRPr="002837BE">
        <w:rPr>
          <w:rFonts w:asciiTheme="majorHAnsi" w:hAnsiTheme="majorHAnsi" w:cstheme="majorHAnsi"/>
          <w:b/>
          <w:bCs/>
        </w:rPr>
        <w:t>3°</w:t>
      </w:r>
      <w:r w:rsidRPr="00DB733E">
        <w:rPr>
          <w:rFonts w:asciiTheme="majorHAnsi" w:hAnsiTheme="majorHAnsi" w:cstheme="majorHAnsi"/>
        </w:rPr>
        <w:t xml:space="preserve"> détient un animal abandonné, perdu ou errant, sans y avoir été autorisé par ou en vertu du</w:t>
      </w:r>
      <w:r>
        <w:rPr>
          <w:rFonts w:asciiTheme="majorHAnsi" w:hAnsiTheme="majorHAnsi" w:cstheme="majorHAnsi"/>
        </w:rPr>
        <w:t xml:space="preserve"> </w:t>
      </w:r>
      <w:r w:rsidRPr="00DB733E">
        <w:rPr>
          <w:rFonts w:asciiTheme="majorHAnsi" w:hAnsiTheme="majorHAnsi" w:cstheme="majorHAnsi"/>
        </w:rPr>
        <w:t>présent Code ;</w:t>
      </w:r>
    </w:p>
    <w:p w14:paraId="64202BA1" w14:textId="77777777" w:rsidR="003C297F" w:rsidRPr="00DB733E" w:rsidRDefault="003C297F" w:rsidP="00976BB7">
      <w:pPr>
        <w:jc w:val="both"/>
        <w:rPr>
          <w:rFonts w:asciiTheme="majorHAnsi" w:hAnsiTheme="majorHAnsi" w:cstheme="majorHAnsi"/>
        </w:rPr>
      </w:pPr>
      <w:r w:rsidRPr="002837BE">
        <w:rPr>
          <w:rFonts w:asciiTheme="majorHAnsi" w:hAnsiTheme="majorHAnsi" w:cstheme="majorHAnsi"/>
          <w:b/>
          <w:bCs/>
        </w:rPr>
        <w:t>4°</w:t>
      </w:r>
      <w:r w:rsidRPr="00DB733E">
        <w:rPr>
          <w:rFonts w:asciiTheme="majorHAnsi" w:hAnsiTheme="majorHAnsi" w:cstheme="majorHAnsi"/>
        </w:rPr>
        <w:t xml:space="preserve"> ne restitue pas un animal perdu à son responsable identifié conformément à l’article D.12, §3 (l’animal est tenu à la disposition de son responsable pendant 20 jours à dater du jour où</w:t>
      </w:r>
      <w:r>
        <w:rPr>
          <w:rFonts w:asciiTheme="majorHAnsi" w:hAnsiTheme="majorHAnsi" w:cstheme="majorHAnsi"/>
        </w:rPr>
        <w:t xml:space="preserve"> </w:t>
      </w:r>
      <w:r w:rsidRPr="00DB733E">
        <w:rPr>
          <w:rFonts w:asciiTheme="majorHAnsi" w:hAnsiTheme="majorHAnsi" w:cstheme="majorHAnsi"/>
        </w:rPr>
        <w:t>il a été recueilli. Passé ce délai, le refuge ou le parc zoologique en devient propriétaire) ;</w:t>
      </w:r>
    </w:p>
    <w:p w14:paraId="4136B580" w14:textId="77777777" w:rsidR="003C297F" w:rsidRPr="00DB733E" w:rsidRDefault="003C297F" w:rsidP="00976BB7">
      <w:pPr>
        <w:jc w:val="both"/>
        <w:rPr>
          <w:rFonts w:asciiTheme="majorHAnsi" w:hAnsiTheme="majorHAnsi" w:cstheme="majorHAnsi"/>
        </w:rPr>
      </w:pPr>
      <w:r w:rsidRPr="002837BE">
        <w:rPr>
          <w:rFonts w:asciiTheme="majorHAnsi" w:hAnsiTheme="majorHAnsi" w:cstheme="majorHAnsi"/>
          <w:b/>
          <w:bCs/>
        </w:rPr>
        <w:t>5°</w:t>
      </w:r>
      <w:r w:rsidRPr="00DB733E">
        <w:rPr>
          <w:rFonts w:asciiTheme="majorHAnsi" w:hAnsiTheme="majorHAnsi" w:cstheme="majorHAnsi"/>
        </w:rPr>
        <w:t xml:space="preserve"> ne conserve pas les données requises en vertu de l’article D.13, § 2 (Les données</w:t>
      </w:r>
      <w:r>
        <w:rPr>
          <w:rFonts w:asciiTheme="majorHAnsi" w:hAnsiTheme="majorHAnsi" w:cstheme="majorHAnsi"/>
        </w:rPr>
        <w:t xml:space="preserve"> </w:t>
      </w:r>
      <w:r w:rsidRPr="00DB733E">
        <w:rPr>
          <w:rFonts w:asciiTheme="majorHAnsi" w:hAnsiTheme="majorHAnsi" w:cstheme="majorHAnsi"/>
        </w:rPr>
        <w:t>d’identification de l’animal ainsi que les motifs de la mise à mort sont conservées pendant</w:t>
      </w:r>
      <w:r>
        <w:rPr>
          <w:rFonts w:asciiTheme="majorHAnsi" w:hAnsiTheme="majorHAnsi" w:cstheme="majorHAnsi"/>
        </w:rPr>
        <w:t xml:space="preserve"> </w:t>
      </w:r>
      <w:r w:rsidRPr="00DB733E">
        <w:rPr>
          <w:rFonts w:asciiTheme="majorHAnsi" w:hAnsiTheme="majorHAnsi" w:cstheme="majorHAnsi"/>
        </w:rPr>
        <w:t>un an par la commune, par la personne qui en assure l’hébergement en vertu de l’article</w:t>
      </w:r>
      <w:r>
        <w:rPr>
          <w:rFonts w:asciiTheme="majorHAnsi" w:hAnsiTheme="majorHAnsi" w:cstheme="majorHAnsi"/>
        </w:rPr>
        <w:t xml:space="preserve"> </w:t>
      </w:r>
      <w:r w:rsidRPr="00DB733E">
        <w:rPr>
          <w:rFonts w:asciiTheme="majorHAnsi" w:hAnsiTheme="majorHAnsi" w:cstheme="majorHAnsi"/>
        </w:rPr>
        <w:t>D.12. Les motifs sont communiqués au responsable de l’animal lorsque celui-ci peut être</w:t>
      </w:r>
      <w:r>
        <w:rPr>
          <w:rFonts w:asciiTheme="majorHAnsi" w:hAnsiTheme="majorHAnsi" w:cstheme="majorHAnsi"/>
        </w:rPr>
        <w:t xml:space="preserve"> </w:t>
      </w:r>
      <w:r w:rsidRPr="00DB733E">
        <w:rPr>
          <w:rFonts w:asciiTheme="majorHAnsi" w:hAnsiTheme="majorHAnsi" w:cstheme="majorHAnsi"/>
        </w:rPr>
        <w:t>identifié), de l’article D.18 (le médecin-vétérinaire conserve le refus écrit du responsable</w:t>
      </w:r>
      <w:r>
        <w:rPr>
          <w:rFonts w:asciiTheme="majorHAnsi" w:hAnsiTheme="majorHAnsi" w:cstheme="majorHAnsi"/>
        </w:rPr>
        <w:t xml:space="preserve"> </w:t>
      </w:r>
      <w:r w:rsidRPr="00DB733E">
        <w:rPr>
          <w:rFonts w:asciiTheme="majorHAnsi" w:hAnsiTheme="majorHAnsi" w:cstheme="majorHAnsi"/>
        </w:rPr>
        <w:t>d’un animal à l’identification et à l’enregistrement visé à l’alinéa 1er pendant deux ans et le</w:t>
      </w:r>
      <w:r>
        <w:rPr>
          <w:rFonts w:asciiTheme="majorHAnsi" w:hAnsiTheme="majorHAnsi" w:cstheme="majorHAnsi"/>
        </w:rPr>
        <w:t xml:space="preserve"> </w:t>
      </w:r>
      <w:r w:rsidRPr="00DB733E">
        <w:rPr>
          <w:rFonts w:asciiTheme="majorHAnsi" w:hAnsiTheme="majorHAnsi" w:cstheme="majorHAnsi"/>
        </w:rPr>
        <w:t>transmet selon les modalités déterminées par le Gouvernement) ou de l’article D.36, § 2 (Il</w:t>
      </w:r>
      <w:r>
        <w:rPr>
          <w:rFonts w:asciiTheme="majorHAnsi" w:hAnsiTheme="majorHAnsi" w:cstheme="majorHAnsi"/>
        </w:rPr>
        <w:t xml:space="preserve"> </w:t>
      </w:r>
      <w:r w:rsidRPr="00DB733E">
        <w:rPr>
          <w:rFonts w:asciiTheme="majorHAnsi" w:hAnsiTheme="majorHAnsi" w:cstheme="majorHAnsi"/>
        </w:rPr>
        <w:t>est interdit d’effectuer ou de faire effectuer sur un animal une ou plusieurs interventions</w:t>
      </w:r>
      <w:r>
        <w:rPr>
          <w:rFonts w:asciiTheme="majorHAnsi" w:hAnsiTheme="majorHAnsi" w:cstheme="majorHAnsi"/>
        </w:rPr>
        <w:t xml:space="preserve"> </w:t>
      </w:r>
      <w:r w:rsidRPr="00DB733E">
        <w:rPr>
          <w:rFonts w:asciiTheme="majorHAnsi" w:hAnsiTheme="majorHAnsi" w:cstheme="majorHAnsi"/>
        </w:rPr>
        <w:t>entraînant l’amputation ou la lésion d’une ou plusieurs parties sensibles de son corps à</w:t>
      </w:r>
      <w:r>
        <w:rPr>
          <w:rFonts w:asciiTheme="majorHAnsi" w:hAnsiTheme="majorHAnsi" w:cstheme="majorHAnsi"/>
        </w:rPr>
        <w:t xml:space="preserve"> </w:t>
      </w:r>
      <w:r w:rsidRPr="00DB733E">
        <w:rPr>
          <w:rFonts w:asciiTheme="majorHAnsi" w:hAnsiTheme="majorHAnsi" w:cstheme="majorHAnsi"/>
        </w:rPr>
        <w:t>moins que l’intervention ne soit médicalement nécessaire à la santé de l’animal et à son</w:t>
      </w:r>
      <w:r>
        <w:rPr>
          <w:rFonts w:asciiTheme="majorHAnsi" w:hAnsiTheme="majorHAnsi" w:cstheme="majorHAnsi"/>
        </w:rPr>
        <w:t xml:space="preserve"> </w:t>
      </w:r>
      <w:r w:rsidRPr="00DB733E">
        <w:rPr>
          <w:rFonts w:asciiTheme="majorHAnsi" w:hAnsiTheme="majorHAnsi" w:cstheme="majorHAnsi"/>
        </w:rPr>
        <w:t>bien-être. Sauf s’il s’agit d’une castration ou d’une stérilisation, le médecin-vétérinaire</w:t>
      </w:r>
      <w:r>
        <w:rPr>
          <w:rFonts w:asciiTheme="majorHAnsi" w:hAnsiTheme="majorHAnsi" w:cstheme="majorHAnsi"/>
        </w:rPr>
        <w:t xml:space="preserve"> </w:t>
      </w:r>
      <w:r w:rsidRPr="00DB733E">
        <w:rPr>
          <w:rFonts w:asciiTheme="majorHAnsi" w:hAnsiTheme="majorHAnsi" w:cstheme="majorHAnsi"/>
        </w:rPr>
        <w:t>conserve, pendant deux ans, un rapport écrit démontrant la nécessité de l’intervention. Il le</w:t>
      </w:r>
      <w:r>
        <w:rPr>
          <w:rFonts w:asciiTheme="majorHAnsi" w:hAnsiTheme="majorHAnsi" w:cstheme="majorHAnsi"/>
        </w:rPr>
        <w:t xml:space="preserve"> </w:t>
      </w:r>
      <w:r w:rsidRPr="00DB733E">
        <w:rPr>
          <w:rFonts w:asciiTheme="majorHAnsi" w:hAnsiTheme="majorHAnsi" w:cstheme="majorHAnsi"/>
        </w:rPr>
        <w:t>transmet selon les modalités déterminées par le Gouvernement) ;</w:t>
      </w:r>
    </w:p>
    <w:p w14:paraId="6ADDCC8F" w14:textId="77777777" w:rsidR="003C297F" w:rsidRPr="00DB733E" w:rsidRDefault="003C297F" w:rsidP="00976BB7">
      <w:pPr>
        <w:jc w:val="both"/>
        <w:rPr>
          <w:rFonts w:asciiTheme="majorHAnsi" w:hAnsiTheme="majorHAnsi" w:cstheme="majorHAnsi"/>
        </w:rPr>
      </w:pPr>
      <w:r w:rsidRPr="002837BE">
        <w:rPr>
          <w:rFonts w:asciiTheme="majorHAnsi" w:hAnsiTheme="majorHAnsi" w:cstheme="majorHAnsi"/>
          <w:b/>
          <w:bCs/>
        </w:rPr>
        <w:t>6°</w:t>
      </w:r>
      <w:r w:rsidRPr="00DB733E">
        <w:rPr>
          <w:rFonts w:asciiTheme="majorHAnsi" w:hAnsiTheme="majorHAnsi" w:cstheme="majorHAnsi"/>
        </w:rPr>
        <w:t xml:space="preserve"> ne procède pas à l’identification ou à l’enregistrement d’un animal conformément à l’article</w:t>
      </w:r>
      <w:r>
        <w:rPr>
          <w:rFonts w:asciiTheme="majorHAnsi" w:hAnsiTheme="majorHAnsi" w:cstheme="majorHAnsi"/>
        </w:rPr>
        <w:t xml:space="preserve"> </w:t>
      </w:r>
      <w:r w:rsidRPr="00DB733E">
        <w:rPr>
          <w:rFonts w:asciiTheme="majorHAnsi" w:hAnsiTheme="majorHAnsi" w:cstheme="majorHAnsi"/>
        </w:rPr>
        <w:t>D.15 (Le responsable des animaux de compagnie le fait identifier et enregistrer selon les</w:t>
      </w:r>
      <w:r>
        <w:rPr>
          <w:rFonts w:asciiTheme="majorHAnsi" w:hAnsiTheme="majorHAnsi" w:cstheme="majorHAnsi"/>
        </w:rPr>
        <w:t xml:space="preserve"> </w:t>
      </w:r>
      <w:r w:rsidRPr="00DB733E">
        <w:rPr>
          <w:rFonts w:asciiTheme="majorHAnsi" w:hAnsiTheme="majorHAnsi" w:cstheme="majorHAnsi"/>
        </w:rPr>
        <w:t>modalités prévues par le Gouvernement) ;</w:t>
      </w:r>
    </w:p>
    <w:p w14:paraId="59FD7AB7" w14:textId="77777777" w:rsidR="003C297F" w:rsidRDefault="003C297F" w:rsidP="00976BB7">
      <w:pPr>
        <w:jc w:val="both"/>
        <w:rPr>
          <w:rFonts w:asciiTheme="majorHAnsi" w:hAnsiTheme="majorHAnsi" w:cstheme="majorHAnsi"/>
        </w:rPr>
      </w:pPr>
      <w:r w:rsidRPr="002837BE">
        <w:rPr>
          <w:rFonts w:asciiTheme="majorHAnsi" w:hAnsiTheme="majorHAnsi" w:cstheme="majorHAnsi"/>
          <w:b/>
          <w:bCs/>
        </w:rPr>
        <w:lastRenderedPageBreak/>
        <w:t>7°</w:t>
      </w:r>
      <w:r w:rsidRPr="00DB733E">
        <w:rPr>
          <w:rFonts w:asciiTheme="majorHAnsi" w:hAnsiTheme="majorHAnsi" w:cstheme="majorHAnsi"/>
        </w:rPr>
        <w:t xml:space="preserve"> détient, sans y avoir été autorisé, un animal non identifié ou non enregistré ;</w:t>
      </w:r>
    </w:p>
    <w:p w14:paraId="6C59A68E" w14:textId="77777777" w:rsidR="003C297F" w:rsidRDefault="003C297F" w:rsidP="00976BB7">
      <w:pPr>
        <w:jc w:val="both"/>
        <w:rPr>
          <w:rFonts w:asciiTheme="majorHAnsi" w:hAnsiTheme="majorHAnsi" w:cstheme="majorHAnsi"/>
        </w:rPr>
      </w:pPr>
      <w:r w:rsidRPr="002837BE">
        <w:rPr>
          <w:rFonts w:asciiTheme="majorHAnsi" w:hAnsiTheme="majorHAnsi" w:cstheme="majorHAnsi"/>
          <w:b/>
          <w:bCs/>
        </w:rPr>
        <w:t>8°</w:t>
      </w:r>
      <w:r w:rsidRPr="00DB733E">
        <w:rPr>
          <w:rFonts w:asciiTheme="majorHAnsi" w:hAnsiTheme="majorHAnsi" w:cstheme="majorHAnsi"/>
        </w:rPr>
        <w:t xml:space="preserve"> contrevient aux règles adoptées par le Gouvernement en vertu de l’article D.19 (Afin d’assurer</w:t>
      </w:r>
      <w:r w:rsidRPr="00DB733E">
        <w:t xml:space="preserve"> </w:t>
      </w:r>
      <w:r w:rsidRPr="00DB733E">
        <w:rPr>
          <w:rFonts w:asciiTheme="majorHAnsi" w:hAnsiTheme="majorHAnsi" w:cstheme="majorHAnsi"/>
        </w:rPr>
        <w:t>leur bien-être, le Gouvernement peut prendre des mesures pour limiter la reproduction de</w:t>
      </w:r>
      <w:r>
        <w:rPr>
          <w:rFonts w:asciiTheme="majorHAnsi" w:hAnsiTheme="majorHAnsi" w:cstheme="majorHAnsi"/>
        </w:rPr>
        <w:t xml:space="preserve"> </w:t>
      </w:r>
      <w:r w:rsidRPr="00DB733E">
        <w:rPr>
          <w:rFonts w:asciiTheme="majorHAnsi" w:hAnsiTheme="majorHAnsi" w:cstheme="majorHAnsi"/>
        </w:rPr>
        <w:t>certains animaux. Ces mesures peuvent porter sur un groupe spécifique ou sur un animal</w:t>
      </w:r>
      <w:r>
        <w:rPr>
          <w:rFonts w:asciiTheme="majorHAnsi" w:hAnsiTheme="majorHAnsi" w:cstheme="majorHAnsi"/>
        </w:rPr>
        <w:t xml:space="preserve"> </w:t>
      </w:r>
      <w:r w:rsidRPr="00DB733E">
        <w:rPr>
          <w:rFonts w:asciiTheme="majorHAnsi" w:hAnsiTheme="majorHAnsi" w:cstheme="majorHAnsi"/>
        </w:rPr>
        <w:t>déterminé) ;</w:t>
      </w:r>
    </w:p>
    <w:p w14:paraId="46577AE4" w14:textId="77777777" w:rsidR="003C297F" w:rsidRPr="00DB733E" w:rsidRDefault="003C297F" w:rsidP="003C297F">
      <w:pPr>
        <w:jc w:val="both"/>
        <w:rPr>
          <w:rFonts w:asciiTheme="majorHAnsi" w:hAnsiTheme="majorHAnsi" w:cstheme="majorHAnsi"/>
        </w:rPr>
      </w:pPr>
      <w:r w:rsidRPr="002837BE">
        <w:rPr>
          <w:rFonts w:asciiTheme="majorHAnsi" w:hAnsiTheme="majorHAnsi" w:cstheme="majorHAnsi"/>
          <w:b/>
          <w:bCs/>
        </w:rPr>
        <w:t>9°</w:t>
      </w:r>
      <w:r w:rsidRPr="00DB733E">
        <w:rPr>
          <w:rFonts w:asciiTheme="majorHAnsi" w:hAnsiTheme="majorHAnsi" w:cstheme="majorHAnsi"/>
        </w:rPr>
        <w:t xml:space="preserve"> détient un animal en contravention aux articles D.20 (Le Gouvernement peut établir des</w:t>
      </w:r>
      <w:r>
        <w:rPr>
          <w:rFonts w:asciiTheme="majorHAnsi" w:hAnsiTheme="majorHAnsi" w:cstheme="majorHAnsi"/>
        </w:rPr>
        <w:t xml:space="preserve"> </w:t>
      </w:r>
      <w:r w:rsidRPr="00DB733E">
        <w:rPr>
          <w:rFonts w:asciiTheme="majorHAnsi" w:hAnsiTheme="majorHAnsi" w:cstheme="majorHAnsi"/>
        </w:rPr>
        <w:t>listes de catégories d’animaux aux fins d’en limiter la détention) ou D.21 (Il est interdit de</w:t>
      </w:r>
      <w:r>
        <w:rPr>
          <w:rFonts w:asciiTheme="majorHAnsi" w:hAnsiTheme="majorHAnsi" w:cstheme="majorHAnsi"/>
        </w:rPr>
        <w:t xml:space="preserve"> </w:t>
      </w:r>
      <w:r w:rsidRPr="00DB733E">
        <w:rPr>
          <w:rFonts w:asciiTheme="majorHAnsi" w:hAnsiTheme="majorHAnsi" w:cstheme="majorHAnsi"/>
        </w:rPr>
        <w:t>détenir 1° un cétacé ; 2°des animaux à des fins exclusives ou principales de production de</w:t>
      </w:r>
      <w:r>
        <w:rPr>
          <w:rFonts w:asciiTheme="majorHAnsi" w:hAnsiTheme="majorHAnsi" w:cstheme="majorHAnsi"/>
        </w:rPr>
        <w:t xml:space="preserve"> </w:t>
      </w:r>
      <w:r w:rsidRPr="00DB733E">
        <w:rPr>
          <w:rFonts w:asciiTheme="majorHAnsi" w:hAnsiTheme="majorHAnsi" w:cstheme="majorHAnsi"/>
        </w:rPr>
        <w:t>fourrure) ;</w:t>
      </w:r>
    </w:p>
    <w:p w14:paraId="2512467C" w14:textId="77777777" w:rsidR="003C297F" w:rsidRPr="00DB733E" w:rsidRDefault="003C297F" w:rsidP="003C297F">
      <w:pPr>
        <w:jc w:val="both"/>
        <w:rPr>
          <w:rFonts w:asciiTheme="majorHAnsi" w:hAnsiTheme="majorHAnsi" w:cstheme="majorHAnsi"/>
        </w:rPr>
      </w:pPr>
      <w:r w:rsidRPr="002837BE">
        <w:rPr>
          <w:rFonts w:asciiTheme="majorHAnsi" w:hAnsiTheme="majorHAnsi" w:cstheme="majorHAnsi"/>
          <w:b/>
          <w:bCs/>
        </w:rPr>
        <w:t>10°</w:t>
      </w:r>
      <w:r w:rsidRPr="00DB733E">
        <w:rPr>
          <w:rFonts w:asciiTheme="majorHAnsi" w:hAnsiTheme="majorHAnsi" w:cstheme="majorHAnsi"/>
        </w:rPr>
        <w:t xml:space="preserve"> ne respecte pas les conditions fixées en vertu de l’article D.24 (Le Gouvernement peut</w:t>
      </w:r>
      <w:r>
        <w:rPr>
          <w:rFonts w:asciiTheme="majorHAnsi" w:hAnsiTheme="majorHAnsi" w:cstheme="majorHAnsi"/>
        </w:rPr>
        <w:t xml:space="preserve"> </w:t>
      </w:r>
      <w:r w:rsidRPr="00DB733E">
        <w:rPr>
          <w:rFonts w:asciiTheme="majorHAnsi" w:hAnsiTheme="majorHAnsi" w:cstheme="majorHAnsi"/>
        </w:rPr>
        <w:t>prescrire des mesures visant à assurer le bien-être des animaux présentés dans les</w:t>
      </w:r>
      <w:r>
        <w:rPr>
          <w:rFonts w:asciiTheme="majorHAnsi" w:hAnsiTheme="majorHAnsi" w:cstheme="majorHAnsi"/>
        </w:rPr>
        <w:t xml:space="preserve"> </w:t>
      </w:r>
      <w:r w:rsidRPr="00DB733E">
        <w:rPr>
          <w:rFonts w:asciiTheme="majorHAnsi" w:hAnsiTheme="majorHAnsi" w:cstheme="majorHAnsi"/>
        </w:rPr>
        <w:t>expositions d’animaux ou utilisés à des fins de dressage, de publicité, de mise en scène, de</w:t>
      </w:r>
      <w:r>
        <w:rPr>
          <w:rFonts w:asciiTheme="majorHAnsi" w:hAnsiTheme="majorHAnsi" w:cstheme="majorHAnsi"/>
        </w:rPr>
        <w:t xml:space="preserve"> </w:t>
      </w:r>
      <w:r w:rsidRPr="00DB733E">
        <w:rPr>
          <w:rFonts w:asciiTheme="majorHAnsi" w:hAnsiTheme="majorHAnsi" w:cstheme="majorHAnsi"/>
        </w:rPr>
        <w:t>concours, de compétitions, de démonstrations, de fêtes foraines et à d’autres fins similaires.</w:t>
      </w:r>
      <w:r>
        <w:rPr>
          <w:rFonts w:asciiTheme="majorHAnsi" w:hAnsiTheme="majorHAnsi" w:cstheme="majorHAnsi"/>
        </w:rPr>
        <w:t xml:space="preserve"> </w:t>
      </w:r>
      <w:r w:rsidRPr="00DB733E">
        <w:rPr>
          <w:rFonts w:asciiTheme="majorHAnsi" w:hAnsiTheme="majorHAnsi" w:cstheme="majorHAnsi"/>
        </w:rPr>
        <w:t>Dans le cadre des manifestations visées à l’alinéa 1 er, le Gouvernement détermine selon</w:t>
      </w:r>
      <w:r>
        <w:rPr>
          <w:rFonts w:asciiTheme="majorHAnsi" w:hAnsiTheme="majorHAnsi" w:cstheme="majorHAnsi"/>
        </w:rPr>
        <w:t xml:space="preserve"> </w:t>
      </w:r>
      <w:r w:rsidRPr="00DB733E">
        <w:rPr>
          <w:rFonts w:asciiTheme="majorHAnsi" w:hAnsiTheme="majorHAnsi" w:cstheme="majorHAnsi"/>
        </w:rPr>
        <w:t>les cas : 1° les règles imposées aux organisateurs et à leurs préposés ; 2° les substances</w:t>
      </w:r>
      <w:r>
        <w:rPr>
          <w:rFonts w:asciiTheme="majorHAnsi" w:hAnsiTheme="majorHAnsi" w:cstheme="majorHAnsi"/>
        </w:rPr>
        <w:t xml:space="preserve"> </w:t>
      </w:r>
      <w:r w:rsidRPr="00DB733E">
        <w:rPr>
          <w:rFonts w:asciiTheme="majorHAnsi" w:hAnsiTheme="majorHAnsi" w:cstheme="majorHAnsi"/>
        </w:rPr>
        <w:t>interdites qui ont pour but d’influencer les prestations des animaux ou qui sont de nature à</w:t>
      </w:r>
      <w:r>
        <w:rPr>
          <w:rFonts w:asciiTheme="majorHAnsi" w:hAnsiTheme="majorHAnsi" w:cstheme="majorHAnsi"/>
        </w:rPr>
        <w:t xml:space="preserve"> </w:t>
      </w:r>
      <w:r w:rsidRPr="00DB733E">
        <w:rPr>
          <w:rFonts w:asciiTheme="majorHAnsi" w:hAnsiTheme="majorHAnsi" w:cstheme="majorHAnsi"/>
        </w:rPr>
        <w:t>empêcher le dépistage de ces substances) ;</w:t>
      </w:r>
    </w:p>
    <w:p w14:paraId="4926CBBA" w14:textId="77777777" w:rsidR="003C297F" w:rsidRPr="00DB733E" w:rsidRDefault="003C297F" w:rsidP="003C297F">
      <w:pPr>
        <w:jc w:val="both"/>
        <w:rPr>
          <w:rFonts w:asciiTheme="majorHAnsi" w:hAnsiTheme="majorHAnsi" w:cstheme="majorHAnsi"/>
        </w:rPr>
      </w:pPr>
      <w:r w:rsidRPr="002837BE">
        <w:rPr>
          <w:rFonts w:asciiTheme="majorHAnsi" w:hAnsiTheme="majorHAnsi" w:cstheme="majorHAnsi"/>
          <w:b/>
          <w:bCs/>
        </w:rPr>
        <w:t>11°</w:t>
      </w:r>
      <w:r w:rsidRPr="00DB733E">
        <w:rPr>
          <w:rFonts w:asciiTheme="majorHAnsi" w:hAnsiTheme="majorHAnsi" w:cstheme="majorHAnsi"/>
        </w:rPr>
        <w:t xml:space="preserve"> ne respecte pas les conditions fixées en vertu de l’article D.26 (Le Gouvernement peut fixer</w:t>
      </w:r>
      <w:r>
        <w:rPr>
          <w:rFonts w:asciiTheme="majorHAnsi" w:hAnsiTheme="majorHAnsi" w:cstheme="majorHAnsi"/>
        </w:rPr>
        <w:t xml:space="preserve"> </w:t>
      </w:r>
      <w:r w:rsidRPr="00DB733E">
        <w:rPr>
          <w:rFonts w:asciiTheme="majorHAnsi" w:hAnsiTheme="majorHAnsi" w:cstheme="majorHAnsi"/>
        </w:rPr>
        <w:t>des règles spécifiques de bien-être animal pour la détention des animaux détenus à des</w:t>
      </w:r>
      <w:r>
        <w:rPr>
          <w:rFonts w:asciiTheme="majorHAnsi" w:hAnsiTheme="majorHAnsi" w:cstheme="majorHAnsi"/>
        </w:rPr>
        <w:t xml:space="preserve"> </w:t>
      </w:r>
      <w:r w:rsidRPr="00DB733E">
        <w:rPr>
          <w:rFonts w:asciiTheme="majorHAnsi" w:hAnsiTheme="majorHAnsi" w:cstheme="majorHAnsi"/>
        </w:rPr>
        <w:t>fins de production agricole) ;</w:t>
      </w:r>
    </w:p>
    <w:p w14:paraId="70627FC0" w14:textId="77777777" w:rsidR="003C297F" w:rsidRPr="00DB733E" w:rsidRDefault="003C297F" w:rsidP="003C297F">
      <w:pPr>
        <w:jc w:val="both"/>
        <w:rPr>
          <w:rFonts w:asciiTheme="majorHAnsi" w:hAnsiTheme="majorHAnsi" w:cstheme="majorHAnsi"/>
        </w:rPr>
      </w:pPr>
      <w:r w:rsidRPr="002837BE">
        <w:rPr>
          <w:rFonts w:asciiTheme="majorHAnsi" w:hAnsiTheme="majorHAnsi" w:cstheme="majorHAnsi"/>
          <w:b/>
          <w:bCs/>
        </w:rPr>
        <w:t>12°</w:t>
      </w:r>
      <w:r w:rsidRPr="00DB733E">
        <w:rPr>
          <w:rFonts w:asciiTheme="majorHAnsi" w:hAnsiTheme="majorHAnsi" w:cstheme="majorHAnsi"/>
        </w:rPr>
        <w:t xml:space="preserve"> ne confie pas des animaux à un refuge en application de l’article D.29, § 3 (Lorsque des</w:t>
      </w:r>
      <w:r>
        <w:rPr>
          <w:rFonts w:asciiTheme="majorHAnsi" w:hAnsiTheme="majorHAnsi" w:cstheme="majorHAnsi"/>
        </w:rPr>
        <w:t xml:space="preserve"> </w:t>
      </w:r>
      <w:r w:rsidRPr="00DB733E">
        <w:rPr>
          <w:rFonts w:asciiTheme="majorHAnsi" w:hAnsiTheme="majorHAnsi" w:cstheme="majorHAnsi"/>
        </w:rPr>
        <w:t>animaux utilisés dans le cadre de l’établissement sont toujours détenus au sein de</w:t>
      </w:r>
      <w:r>
        <w:rPr>
          <w:rFonts w:asciiTheme="majorHAnsi" w:hAnsiTheme="majorHAnsi" w:cstheme="majorHAnsi"/>
        </w:rPr>
        <w:t xml:space="preserve"> </w:t>
      </w:r>
      <w:r w:rsidRPr="00DB733E">
        <w:rPr>
          <w:rFonts w:asciiTheme="majorHAnsi" w:hAnsiTheme="majorHAnsi" w:cstheme="majorHAnsi"/>
        </w:rPr>
        <w:t>l’établissement après le retrait de son agrément, le titulaire de l’agrément cède, endéans</w:t>
      </w:r>
      <w:r>
        <w:rPr>
          <w:rFonts w:asciiTheme="majorHAnsi" w:hAnsiTheme="majorHAnsi" w:cstheme="majorHAnsi"/>
        </w:rPr>
        <w:t xml:space="preserve"> </w:t>
      </w:r>
      <w:r w:rsidRPr="00DB733E">
        <w:rPr>
          <w:rFonts w:asciiTheme="majorHAnsi" w:hAnsiTheme="majorHAnsi" w:cstheme="majorHAnsi"/>
        </w:rPr>
        <w:t>les quinze jours du retrait de l’agrément, les animaux à toute personne pouvant les détenir</w:t>
      </w:r>
      <w:r>
        <w:rPr>
          <w:rFonts w:asciiTheme="majorHAnsi" w:hAnsiTheme="majorHAnsi" w:cstheme="majorHAnsi"/>
        </w:rPr>
        <w:t xml:space="preserve"> </w:t>
      </w:r>
      <w:r w:rsidRPr="00DB733E">
        <w:rPr>
          <w:rFonts w:asciiTheme="majorHAnsi" w:hAnsiTheme="majorHAnsi" w:cstheme="majorHAnsi"/>
        </w:rPr>
        <w:t>en vertu du présent Code. Les personnes ainsi désignées assurent aux animaux des soins</w:t>
      </w:r>
      <w:r>
        <w:rPr>
          <w:rFonts w:asciiTheme="majorHAnsi" w:hAnsiTheme="majorHAnsi" w:cstheme="majorHAnsi"/>
        </w:rPr>
        <w:t xml:space="preserve"> </w:t>
      </w:r>
      <w:r w:rsidRPr="00DB733E">
        <w:rPr>
          <w:rFonts w:asciiTheme="majorHAnsi" w:hAnsiTheme="majorHAnsi" w:cstheme="majorHAnsi"/>
        </w:rPr>
        <w:t>et un hébergement approprié. A défaut de cession opérée dans le délai visé à l’alinéa 1 er,</w:t>
      </w:r>
      <w:r>
        <w:rPr>
          <w:rFonts w:asciiTheme="majorHAnsi" w:hAnsiTheme="majorHAnsi" w:cstheme="majorHAnsi"/>
        </w:rPr>
        <w:t xml:space="preserve"> </w:t>
      </w:r>
      <w:r w:rsidRPr="00DB733E">
        <w:rPr>
          <w:rFonts w:asciiTheme="majorHAnsi" w:hAnsiTheme="majorHAnsi" w:cstheme="majorHAnsi"/>
        </w:rPr>
        <w:t>ces animaux sont cédés définitivement à un ou plusieurs refuges ou à une ou plusieurs</w:t>
      </w:r>
      <w:r>
        <w:rPr>
          <w:rFonts w:asciiTheme="majorHAnsi" w:hAnsiTheme="majorHAnsi" w:cstheme="majorHAnsi"/>
        </w:rPr>
        <w:t xml:space="preserve"> </w:t>
      </w:r>
      <w:r w:rsidRPr="00DB733E">
        <w:rPr>
          <w:rFonts w:asciiTheme="majorHAnsi" w:hAnsiTheme="majorHAnsi" w:cstheme="majorHAnsi"/>
        </w:rPr>
        <w:t>familles d’accueil proposées par les refuges. Le Gouvernement fixe les modalités de la</w:t>
      </w:r>
      <w:r>
        <w:rPr>
          <w:rFonts w:asciiTheme="majorHAnsi" w:hAnsiTheme="majorHAnsi" w:cstheme="majorHAnsi"/>
        </w:rPr>
        <w:t xml:space="preserve"> </w:t>
      </w:r>
      <w:r w:rsidRPr="00DB733E">
        <w:rPr>
          <w:rFonts w:asciiTheme="majorHAnsi" w:hAnsiTheme="majorHAnsi" w:cstheme="majorHAnsi"/>
        </w:rPr>
        <w:t>cession visée aux alinéas 1 er et 2. En cas de manque de place au sein des refuges et des</w:t>
      </w:r>
      <w:r>
        <w:rPr>
          <w:rFonts w:asciiTheme="majorHAnsi" w:hAnsiTheme="majorHAnsi" w:cstheme="majorHAnsi"/>
        </w:rPr>
        <w:t xml:space="preserve"> </w:t>
      </w:r>
      <w:r w:rsidRPr="00DB733E">
        <w:rPr>
          <w:rFonts w:asciiTheme="majorHAnsi" w:hAnsiTheme="majorHAnsi" w:cstheme="majorHAnsi"/>
        </w:rPr>
        <w:t>familles d’accueil, le Gouvernement peut déterminer un autre lieu d’hébergement selon les</w:t>
      </w:r>
      <w:r>
        <w:rPr>
          <w:rFonts w:asciiTheme="majorHAnsi" w:hAnsiTheme="majorHAnsi" w:cstheme="majorHAnsi"/>
        </w:rPr>
        <w:t xml:space="preserve"> </w:t>
      </w:r>
      <w:r w:rsidRPr="00DB733E">
        <w:rPr>
          <w:rFonts w:asciiTheme="majorHAnsi" w:hAnsiTheme="majorHAnsi" w:cstheme="majorHAnsi"/>
        </w:rPr>
        <w:t>modalités et conditions qu’il fixe) ;</w:t>
      </w:r>
    </w:p>
    <w:p w14:paraId="0DCBD925" w14:textId="77777777" w:rsidR="003C297F" w:rsidRPr="00DB733E" w:rsidRDefault="003C297F" w:rsidP="003C297F">
      <w:pPr>
        <w:jc w:val="both"/>
        <w:rPr>
          <w:rFonts w:asciiTheme="majorHAnsi" w:hAnsiTheme="majorHAnsi" w:cstheme="majorHAnsi"/>
        </w:rPr>
      </w:pPr>
      <w:r w:rsidRPr="00F31205">
        <w:rPr>
          <w:rFonts w:asciiTheme="majorHAnsi" w:hAnsiTheme="majorHAnsi" w:cstheme="majorHAnsi"/>
          <w:b/>
          <w:bCs/>
        </w:rPr>
        <w:t>13°</w:t>
      </w:r>
      <w:r w:rsidRPr="00DB733E">
        <w:rPr>
          <w:rFonts w:asciiTheme="majorHAnsi" w:hAnsiTheme="majorHAnsi" w:cstheme="majorHAnsi"/>
        </w:rPr>
        <w:t xml:space="preserve"> utilise la dénomination « refuge » sans disposer de l’agrément nécessaire, ou en dépit du</w:t>
      </w:r>
      <w:r>
        <w:rPr>
          <w:rFonts w:asciiTheme="majorHAnsi" w:hAnsiTheme="majorHAnsi" w:cstheme="majorHAnsi"/>
        </w:rPr>
        <w:t xml:space="preserve"> </w:t>
      </w:r>
      <w:r w:rsidRPr="00DB733E">
        <w:rPr>
          <w:rFonts w:asciiTheme="majorHAnsi" w:hAnsiTheme="majorHAnsi" w:cstheme="majorHAnsi"/>
        </w:rPr>
        <w:t>fait que cet agrément ait été suspendu ou retiré ;</w:t>
      </w:r>
    </w:p>
    <w:p w14:paraId="60562599" w14:textId="77777777" w:rsidR="003C297F" w:rsidRPr="00DB733E" w:rsidRDefault="003C297F" w:rsidP="003C297F">
      <w:pPr>
        <w:jc w:val="both"/>
        <w:rPr>
          <w:rFonts w:asciiTheme="majorHAnsi" w:hAnsiTheme="majorHAnsi" w:cstheme="majorHAnsi"/>
        </w:rPr>
      </w:pPr>
      <w:r w:rsidRPr="00F31205">
        <w:rPr>
          <w:rFonts w:asciiTheme="majorHAnsi" w:hAnsiTheme="majorHAnsi" w:cstheme="majorHAnsi"/>
          <w:b/>
          <w:bCs/>
        </w:rPr>
        <w:t>14°</w:t>
      </w:r>
      <w:r w:rsidRPr="00DB733E">
        <w:rPr>
          <w:rFonts w:asciiTheme="majorHAnsi" w:hAnsiTheme="majorHAnsi" w:cstheme="majorHAnsi"/>
        </w:rPr>
        <w:t xml:space="preserve"> ne respecte pas les conditions fixées en vertu des articles D.32 (Le Gouvernement fixe les</w:t>
      </w:r>
      <w:r>
        <w:rPr>
          <w:rFonts w:asciiTheme="majorHAnsi" w:hAnsiTheme="majorHAnsi" w:cstheme="majorHAnsi"/>
        </w:rPr>
        <w:t xml:space="preserve"> </w:t>
      </w:r>
      <w:r w:rsidRPr="00DB733E">
        <w:rPr>
          <w:rFonts w:asciiTheme="majorHAnsi" w:hAnsiTheme="majorHAnsi" w:cstheme="majorHAnsi"/>
        </w:rPr>
        <w:t>conditions et modalités d’octroi, de maintien, de renouvellement, de suspension et de</w:t>
      </w:r>
      <w:r>
        <w:rPr>
          <w:rFonts w:asciiTheme="majorHAnsi" w:hAnsiTheme="majorHAnsi" w:cstheme="majorHAnsi"/>
        </w:rPr>
        <w:t xml:space="preserve"> </w:t>
      </w:r>
      <w:r w:rsidRPr="00DB733E">
        <w:rPr>
          <w:rFonts w:asciiTheme="majorHAnsi" w:hAnsiTheme="majorHAnsi" w:cstheme="majorHAnsi"/>
        </w:rPr>
        <w:t>retrait d’agrément des associations visées au paragraphe 1</w:t>
      </w:r>
      <w:r w:rsidRPr="000B2D1B">
        <w:rPr>
          <w:rFonts w:asciiTheme="majorHAnsi" w:hAnsiTheme="majorHAnsi" w:cstheme="majorHAnsi"/>
          <w:vertAlign w:val="superscript"/>
        </w:rPr>
        <w:t>er</w:t>
      </w:r>
      <w:r w:rsidRPr="00DB733E">
        <w:rPr>
          <w:rFonts w:asciiTheme="majorHAnsi" w:hAnsiTheme="majorHAnsi" w:cstheme="majorHAnsi"/>
        </w:rPr>
        <w:t>, en fonction de la mission</w:t>
      </w:r>
      <w:r>
        <w:rPr>
          <w:rFonts w:asciiTheme="majorHAnsi" w:hAnsiTheme="majorHAnsi" w:cstheme="majorHAnsi"/>
        </w:rPr>
        <w:t xml:space="preserve"> </w:t>
      </w:r>
      <w:r w:rsidRPr="00DB733E">
        <w:rPr>
          <w:rFonts w:asciiTheme="majorHAnsi" w:hAnsiTheme="majorHAnsi" w:cstheme="majorHAnsi"/>
        </w:rPr>
        <w:t>de l’association, des espèces animales détenues et de leur nombre. Il détermine les</w:t>
      </w:r>
      <w:r>
        <w:rPr>
          <w:rFonts w:asciiTheme="majorHAnsi" w:hAnsiTheme="majorHAnsi" w:cstheme="majorHAnsi"/>
        </w:rPr>
        <w:t xml:space="preserve"> </w:t>
      </w:r>
      <w:r w:rsidRPr="00DB733E">
        <w:rPr>
          <w:rFonts w:asciiTheme="majorHAnsi" w:hAnsiTheme="majorHAnsi" w:cstheme="majorHAnsi"/>
        </w:rPr>
        <w:t>conditions d’exercice de la mission visée) ou D.33 (§1.</w:t>
      </w:r>
      <w:r>
        <w:rPr>
          <w:rFonts w:asciiTheme="majorHAnsi" w:hAnsiTheme="majorHAnsi" w:cstheme="majorHAnsi"/>
        </w:rPr>
        <w:t xml:space="preserve"> </w:t>
      </w:r>
      <w:r w:rsidRPr="00DB733E">
        <w:rPr>
          <w:rFonts w:asciiTheme="majorHAnsi" w:hAnsiTheme="majorHAnsi" w:cstheme="majorHAnsi"/>
        </w:rPr>
        <w:t>L’exercice des missions d’une famille</w:t>
      </w:r>
      <w:r>
        <w:rPr>
          <w:rFonts w:asciiTheme="majorHAnsi" w:hAnsiTheme="majorHAnsi" w:cstheme="majorHAnsi"/>
        </w:rPr>
        <w:t xml:space="preserve"> </w:t>
      </w:r>
      <w:r w:rsidRPr="00DB733E">
        <w:rPr>
          <w:rFonts w:asciiTheme="majorHAnsi" w:hAnsiTheme="majorHAnsi" w:cstheme="majorHAnsi"/>
        </w:rPr>
        <w:t>d’accueil est soumis à un enregistrement préalable. Le Gouvernement fixe les modalités de</w:t>
      </w:r>
      <w:r>
        <w:rPr>
          <w:rFonts w:asciiTheme="majorHAnsi" w:hAnsiTheme="majorHAnsi" w:cstheme="majorHAnsi"/>
        </w:rPr>
        <w:t xml:space="preserve"> </w:t>
      </w:r>
      <w:r w:rsidRPr="00DB733E">
        <w:rPr>
          <w:rFonts w:asciiTheme="majorHAnsi" w:hAnsiTheme="majorHAnsi" w:cstheme="majorHAnsi"/>
        </w:rPr>
        <w:t>l’enregistrement, ainsi que sa durée et son éventuel renouvellement. §2.</w:t>
      </w:r>
      <w:r>
        <w:rPr>
          <w:rFonts w:asciiTheme="majorHAnsi" w:hAnsiTheme="majorHAnsi" w:cstheme="majorHAnsi"/>
        </w:rPr>
        <w:t xml:space="preserve"> </w:t>
      </w:r>
      <w:r w:rsidRPr="00DB733E">
        <w:rPr>
          <w:rFonts w:asciiTheme="majorHAnsi" w:hAnsiTheme="majorHAnsi" w:cstheme="majorHAnsi"/>
        </w:rPr>
        <w:t>Le Gouvernement</w:t>
      </w:r>
      <w:r>
        <w:rPr>
          <w:rFonts w:asciiTheme="majorHAnsi" w:hAnsiTheme="majorHAnsi" w:cstheme="majorHAnsi"/>
        </w:rPr>
        <w:t xml:space="preserve"> </w:t>
      </w:r>
      <w:r w:rsidRPr="00DB733E">
        <w:rPr>
          <w:rFonts w:asciiTheme="majorHAnsi" w:hAnsiTheme="majorHAnsi" w:cstheme="majorHAnsi"/>
        </w:rPr>
        <w:t>peut fixer des conditions relatives à l’hébergement des animaux au sein de famille</w:t>
      </w:r>
      <w:r>
        <w:rPr>
          <w:rFonts w:asciiTheme="majorHAnsi" w:hAnsiTheme="majorHAnsi" w:cstheme="majorHAnsi"/>
        </w:rPr>
        <w:t xml:space="preserve"> </w:t>
      </w:r>
      <w:r w:rsidRPr="00DB733E">
        <w:rPr>
          <w:rFonts w:asciiTheme="majorHAnsi" w:hAnsiTheme="majorHAnsi" w:cstheme="majorHAnsi"/>
        </w:rPr>
        <w:t>d’accueil, à leur nombre et aux modalités de collaboration avec les refuges ainsi que les</w:t>
      </w:r>
      <w:r>
        <w:rPr>
          <w:rFonts w:asciiTheme="majorHAnsi" w:hAnsiTheme="majorHAnsi" w:cstheme="majorHAnsi"/>
        </w:rPr>
        <w:t xml:space="preserve"> </w:t>
      </w:r>
      <w:r w:rsidRPr="00DB733E">
        <w:rPr>
          <w:rFonts w:asciiTheme="majorHAnsi" w:hAnsiTheme="majorHAnsi" w:cstheme="majorHAnsi"/>
        </w:rPr>
        <w:t>associations œuvrant dans l’intérêt des animaux) ;</w:t>
      </w:r>
    </w:p>
    <w:p w14:paraId="63ED5185" w14:textId="77777777" w:rsidR="003C297F" w:rsidRDefault="003C297F" w:rsidP="003C297F">
      <w:pPr>
        <w:jc w:val="both"/>
        <w:rPr>
          <w:rFonts w:asciiTheme="majorHAnsi" w:hAnsiTheme="majorHAnsi" w:cstheme="majorHAnsi"/>
        </w:rPr>
      </w:pPr>
      <w:r w:rsidRPr="00F31205">
        <w:rPr>
          <w:rFonts w:asciiTheme="majorHAnsi" w:hAnsiTheme="majorHAnsi" w:cstheme="majorHAnsi"/>
          <w:b/>
          <w:bCs/>
        </w:rPr>
        <w:t>15°</w:t>
      </w:r>
      <w:r w:rsidRPr="00DB733E">
        <w:rPr>
          <w:rFonts w:asciiTheme="majorHAnsi" w:hAnsiTheme="majorHAnsi" w:cstheme="majorHAnsi"/>
        </w:rPr>
        <w:t xml:space="preserve"> ne respecte pas les conditions d’agrément fixées en vertu de l’article D.34 (Le Gouvernement</w:t>
      </w:r>
      <w:r>
        <w:rPr>
          <w:rFonts w:asciiTheme="majorHAnsi" w:hAnsiTheme="majorHAnsi" w:cstheme="majorHAnsi"/>
        </w:rPr>
        <w:t xml:space="preserve"> </w:t>
      </w:r>
      <w:r w:rsidRPr="00DB733E">
        <w:rPr>
          <w:rFonts w:asciiTheme="majorHAnsi" w:hAnsiTheme="majorHAnsi" w:cstheme="majorHAnsi"/>
        </w:rPr>
        <w:t>peut fixer les conditions d’agrément des marchés d’animaux) ;</w:t>
      </w:r>
    </w:p>
    <w:p w14:paraId="225D4D96" w14:textId="77777777" w:rsidR="003C297F" w:rsidRPr="000B2D1B" w:rsidRDefault="003C297F" w:rsidP="003C297F">
      <w:pPr>
        <w:jc w:val="both"/>
        <w:rPr>
          <w:rFonts w:asciiTheme="majorHAnsi" w:hAnsiTheme="majorHAnsi" w:cstheme="majorHAnsi"/>
        </w:rPr>
      </w:pPr>
      <w:r w:rsidRPr="00F31205">
        <w:rPr>
          <w:rFonts w:asciiTheme="majorHAnsi" w:hAnsiTheme="majorHAnsi" w:cstheme="majorHAnsi"/>
          <w:b/>
          <w:bCs/>
        </w:rPr>
        <w:t>16°</w:t>
      </w:r>
      <w:r w:rsidRPr="000B2D1B">
        <w:rPr>
          <w:rFonts w:asciiTheme="majorHAnsi" w:hAnsiTheme="majorHAnsi" w:cstheme="majorHAnsi"/>
        </w:rPr>
        <w:t xml:space="preserve"> fait participer ou admet à des expositions d’animaux, des expertises ou à un concours</w:t>
      </w:r>
      <w:r>
        <w:rPr>
          <w:rFonts w:asciiTheme="majorHAnsi" w:hAnsiTheme="majorHAnsi" w:cstheme="majorHAnsi"/>
        </w:rPr>
        <w:t xml:space="preserve"> </w:t>
      </w:r>
      <w:r w:rsidRPr="000B2D1B">
        <w:rPr>
          <w:rFonts w:asciiTheme="majorHAnsi" w:hAnsiTheme="majorHAnsi" w:cstheme="majorHAnsi"/>
        </w:rPr>
        <w:t>des animaux ayant subi une intervention interdite en contravention à l’article D.38 (lequel</w:t>
      </w:r>
      <w:r>
        <w:rPr>
          <w:rFonts w:asciiTheme="majorHAnsi" w:hAnsiTheme="majorHAnsi" w:cstheme="majorHAnsi"/>
        </w:rPr>
        <w:t xml:space="preserve"> </w:t>
      </w:r>
      <w:r w:rsidRPr="000B2D1B">
        <w:rPr>
          <w:rFonts w:asciiTheme="majorHAnsi" w:hAnsiTheme="majorHAnsi" w:cstheme="majorHAnsi"/>
        </w:rPr>
        <w:t>renvoie à l’article D.36 qui prévoit : §1. Il est interdit d’effectuer ou de faire effectuer sur un</w:t>
      </w:r>
      <w:r>
        <w:rPr>
          <w:rFonts w:asciiTheme="majorHAnsi" w:hAnsiTheme="majorHAnsi" w:cstheme="majorHAnsi"/>
        </w:rPr>
        <w:t xml:space="preserve"> </w:t>
      </w:r>
      <w:r w:rsidRPr="000B2D1B">
        <w:rPr>
          <w:rFonts w:asciiTheme="majorHAnsi" w:hAnsiTheme="majorHAnsi" w:cstheme="majorHAnsi"/>
        </w:rPr>
        <w:t xml:space="preserve">animal une ou plusieurs interventions </w:t>
      </w:r>
      <w:r w:rsidRPr="000B2D1B">
        <w:rPr>
          <w:rFonts w:asciiTheme="majorHAnsi" w:hAnsiTheme="majorHAnsi" w:cstheme="majorHAnsi"/>
        </w:rPr>
        <w:lastRenderedPageBreak/>
        <w:t>entraînant l’amputation ou la lésion d’une ou plusieurs</w:t>
      </w:r>
      <w:r>
        <w:rPr>
          <w:rFonts w:asciiTheme="majorHAnsi" w:hAnsiTheme="majorHAnsi" w:cstheme="majorHAnsi"/>
        </w:rPr>
        <w:t xml:space="preserve"> </w:t>
      </w:r>
      <w:r w:rsidRPr="000B2D1B">
        <w:rPr>
          <w:rFonts w:asciiTheme="majorHAnsi" w:hAnsiTheme="majorHAnsi" w:cstheme="majorHAnsi"/>
        </w:rPr>
        <w:t>parties sensibles de son corps. § 2. Le paragraphe 1er ne s’applique pas aux interventions</w:t>
      </w:r>
      <w:r>
        <w:rPr>
          <w:rFonts w:asciiTheme="majorHAnsi" w:hAnsiTheme="majorHAnsi" w:cstheme="majorHAnsi"/>
        </w:rPr>
        <w:t xml:space="preserve"> </w:t>
      </w:r>
      <w:r w:rsidRPr="000B2D1B">
        <w:rPr>
          <w:rFonts w:asciiTheme="majorHAnsi" w:hAnsiTheme="majorHAnsi" w:cstheme="majorHAnsi"/>
        </w:rPr>
        <w:t>1° médicalement nécessaires à la santé de l’animal et à son bien-être, 2° obligatoires en</w:t>
      </w:r>
      <w:r>
        <w:rPr>
          <w:rFonts w:asciiTheme="majorHAnsi" w:hAnsiTheme="majorHAnsi" w:cstheme="majorHAnsi"/>
        </w:rPr>
        <w:t xml:space="preserve"> </w:t>
      </w:r>
      <w:r w:rsidRPr="000B2D1B">
        <w:rPr>
          <w:rFonts w:asciiTheme="majorHAnsi" w:hAnsiTheme="majorHAnsi" w:cstheme="majorHAnsi"/>
        </w:rPr>
        <w:t>vertu de la législation relative à la lutte contre les maladies des animaux 3° nécessaires à</w:t>
      </w:r>
      <w:r>
        <w:rPr>
          <w:rFonts w:asciiTheme="majorHAnsi" w:hAnsiTheme="majorHAnsi" w:cstheme="majorHAnsi"/>
        </w:rPr>
        <w:t xml:space="preserve"> </w:t>
      </w:r>
      <w:r w:rsidRPr="000B2D1B">
        <w:rPr>
          <w:rFonts w:asciiTheme="majorHAnsi" w:hAnsiTheme="majorHAnsi" w:cstheme="majorHAnsi"/>
        </w:rPr>
        <w:t>l’exploitation utilitaire de l’animal ou pour limiter la reproduction de l’espèce, reprises dans</w:t>
      </w:r>
      <w:r>
        <w:rPr>
          <w:rFonts w:asciiTheme="majorHAnsi" w:hAnsiTheme="majorHAnsi" w:cstheme="majorHAnsi"/>
        </w:rPr>
        <w:t xml:space="preserve"> </w:t>
      </w:r>
      <w:r w:rsidRPr="000B2D1B">
        <w:rPr>
          <w:rFonts w:asciiTheme="majorHAnsi" w:hAnsiTheme="majorHAnsi" w:cstheme="majorHAnsi"/>
        </w:rPr>
        <w:t>une liste établie par le Gouvernement) ;</w:t>
      </w:r>
    </w:p>
    <w:p w14:paraId="7076270A" w14:textId="77777777" w:rsidR="003C297F" w:rsidRPr="000B2D1B" w:rsidRDefault="003C297F" w:rsidP="003C297F">
      <w:pPr>
        <w:jc w:val="both"/>
        <w:rPr>
          <w:rFonts w:asciiTheme="majorHAnsi" w:hAnsiTheme="majorHAnsi" w:cstheme="majorHAnsi"/>
        </w:rPr>
      </w:pPr>
      <w:r w:rsidRPr="00F31205">
        <w:rPr>
          <w:rFonts w:asciiTheme="majorHAnsi" w:hAnsiTheme="majorHAnsi" w:cstheme="majorHAnsi"/>
          <w:b/>
          <w:bCs/>
        </w:rPr>
        <w:t>17°</w:t>
      </w:r>
      <w:r w:rsidRPr="000B2D1B">
        <w:rPr>
          <w:rFonts w:asciiTheme="majorHAnsi" w:hAnsiTheme="majorHAnsi" w:cstheme="majorHAnsi"/>
        </w:rPr>
        <w:t xml:space="preserve"> utilise ou fait utiliser des accessoires ou produits interdits en vertu de l’article D.40 (Le</w:t>
      </w:r>
      <w:r>
        <w:rPr>
          <w:rFonts w:asciiTheme="majorHAnsi" w:hAnsiTheme="majorHAnsi" w:cstheme="majorHAnsi"/>
        </w:rPr>
        <w:t xml:space="preserve"> </w:t>
      </w:r>
      <w:r w:rsidRPr="000B2D1B">
        <w:rPr>
          <w:rFonts w:asciiTheme="majorHAnsi" w:hAnsiTheme="majorHAnsi" w:cstheme="majorHAnsi"/>
        </w:rPr>
        <w:t>Gouvernement peut, sur avis du Conseil wallon du bien-être des animaux, interdire ou</w:t>
      </w:r>
      <w:r>
        <w:rPr>
          <w:rFonts w:asciiTheme="majorHAnsi" w:hAnsiTheme="majorHAnsi" w:cstheme="majorHAnsi"/>
        </w:rPr>
        <w:t xml:space="preserve"> </w:t>
      </w:r>
      <w:r w:rsidRPr="000B2D1B">
        <w:rPr>
          <w:rFonts w:asciiTheme="majorHAnsi" w:hAnsiTheme="majorHAnsi" w:cstheme="majorHAnsi"/>
        </w:rPr>
        <w:t>restreindre l’utilisation d’accessoires ou de produits causant aux animaux des douleurs,</w:t>
      </w:r>
      <w:r>
        <w:rPr>
          <w:rFonts w:asciiTheme="majorHAnsi" w:hAnsiTheme="majorHAnsi" w:cstheme="majorHAnsi"/>
        </w:rPr>
        <w:t xml:space="preserve"> </w:t>
      </w:r>
      <w:r w:rsidRPr="000B2D1B">
        <w:rPr>
          <w:rFonts w:asciiTheme="majorHAnsi" w:hAnsiTheme="majorHAnsi" w:cstheme="majorHAnsi"/>
        </w:rPr>
        <w:t>des souffrances ou des lésions évitables) ou en contravention aux conditions fixées en</w:t>
      </w:r>
      <w:r>
        <w:rPr>
          <w:rFonts w:asciiTheme="majorHAnsi" w:hAnsiTheme="majorHAnsi" w:cstheme="majorHAnsi"/>
        </w:rPr>
        <w:t xml:space="preserve"> </w:t>
      </w:r>
      <w:r w:rsidRPr="000B2D1B">
        <w:rPr>
          <w:rFonts w:asciiTheme="majorHAnsi" w:hAnsiTheme="majorHAnsi" w:cstheme="majorHAnsi"/>
        </w:rPr>
        <w:t>vertu de ce même article ;</w:t>
      </w:r>
    </w:p>
    <w:p w14:paraId="7FC4A9A2" w14:textId="77777777" w:rsidR="003C297F" w:rsidRPr="000B2D1B" w:rsidRDefault="003C297F" w:rsidP="003C297F">
      <w:pPr>
        <w:jc w:val="both"/>
        <w:rPr>
          <w:rFonts w:asciiTheme="majorHAnsi" w:hAnsiTheme="majorHAnsi" w:cstheme="majorHAnsi"/>
        </w:rPr>
      </w:pPr>
      <w:r w:rsidRPr="00F31205">
        <w:rPr>
          <w:rFonts w:asciiTheme="majorHAnsi" w:hAnsiTheme="majorHAnsi" w:cstheme="majorHAnsi"/>
          <w:b/>
          <w:bCs/>
        </w:rPr>
        <w:t>18°</w:t>
      </w:r>
      <w:r w:rsidRPr="000B2D1B">
        <w:rPr>
          <w:rFonts w:asciiTheme="majorHAnsi" w:hAnsiTheme="majorHAnsi" w:cstheme="majorHAnsi"/>
        </w:rPr>
        <w:t xml:space="preserve"> ne respecte pas les conditions de commercialisation des animaux fixées en vertu de l’article</w:t>
      </w:r>
      <w:r>
        <w:rPr>
          <w:rFonts w:asciiTheme="majorHAnsi" w:hAnsiTheme="majorHAnsi" w:cstheme="majorHAnsi"/>
        </w:rPr>
        <w:t xml:space="preserve"> </w:t>
      </w:r>
      <w:r w:rsidRPr="000B2D1B">
        <w:rPr>
          <w:rFonts w:asciiTheme="majorHAnsi" w:hAnsiTheme="majorHAnsi" w:cstheme="majorHAnsi"/>
        </w:rPr>
        <w:t>D.43 (Ces conditions se rapportent à l’âge des animaux mis en vente, à leur identification,</w:t>
      </w:r>
      <w:r>
        <w:rPr>
          <w:rFonts w:asciiTheme="majorHAnsi" w:hAnsiTheme="majorHAnsi" w:cstheme="majorHAnsi"/>
        </w:rPr>
        <w:t xml:space="preserve"> </w:t>
      </w:r>
      <w:r w:rsidRPr="000B2D1B">
        <w:rPr>
          <w:rFonts w:asciiTheme="majorHAnsi" w:hAnsiTheme="majorHAnsi" w:cstheme="majorHAnsi"/>
        </w:rPr>
        <w:t>à leur origine, aux informations à donner à l’acquéreur, aux garanties pour l’acquéreur et</w:t>
      </w:r>
      <w:r>
        <w:rPr>
          <w:rFonts w:asciiTheme="majorHAnsi" w:hAnsiTheme="majorHAnsi" w:cstheme="majorHAnsi"/>
        </w:rPr>
        <w:t xml:space="preserve"> </w:t>
      </w:r>
      <w:r w:rsidRPr="000B2D1B">
        <w:rPr>
          <w:rFonts w:asciiTheme="majorHAnsi" w:hAnsiTheme="majorHAnsi" w:cstheme="majorHAnsi"/>
        </w:rPr>
        <w:t>aux certificats y afférents, à l’encadrement, au conditionnement, à la présentation et</w:t>
      </w:r>
      <w:r>
        <w:rPr>
          <w:rFonts w:asciiTheme="majorHAnsi" w:hAnsiTheme="majorHAnsi" w:cstheme="majorHAnsi"/>
        </w:rPr>
        <w:t xml:space="preserve"> </w:t>
      </w:r>
      <w:r w:rsidRPr="000B2D1B">
        <w:rPr>
          <w:rFonts w:asciiTheme="majorHAnsi" w:hAnsiTheme="majorHAnsi" w:cstheme="majorHAnsi"/>
        </w:rPr>
        <w:t>l’exposition en vue de la commercialisation, à l’obtention d’un agrément le cas échéant et</w:t>
      </w:r>
      <w:r>
        <w:rPr>
          <w:rFonts w:asciiTheme="majorHAnsi" w:hAnsiTheme="majorHAnsi" w:cstheme="majorHAnsi"/>
        </w:rPr>
        <w:t xml:space="preserve"> </w:t>
      </w:r>
      <w:r w:rsidRPr="000B2D1B">
        <w:rPr>
          <w:rFonts w:asciiTheme="majorHAnsi" w:hAnsiTheme="majorHAnsi" w:cstheme="majorHAnsi"/>
        </w:rPr>
        <w:t>au respect de certaines conditions d’élevage.</w:t>
      </w:r>
      <w:r>
        <w:rPr>
          <w:rFonts w:asciiTheme="majorHAnsi" w:hAnsiTheme="majorHAnsi" w:cstheme="majorHAnsi"/>
        </w:rPr>
        <w:t xml:space="preserve"> </w:t>
      </w:r>
      <w:r w:rsidRPr="000B2D1B">
        <w:rPr>
          <w:rFonts w:asciiTheme="majorHAnsi" w:hAnsiTheme="majorHAnsi" w:cstheme="majorHAnsi"/>
        </w:rPr>
        <w:t>Le Gouvernement peut établir le contenu minimal des contrats de vente ou d’adoption</w:t>
      </w:r>
      <w:r>
        <w:rPr>
          <w:rFonts w:asciiTheme="majorHAnsi" w:hAnsiTheme="majorHAnsi" w:cstheme="majorHAnsi"/>
        </w:rPr>
        <w:t xml:space="preserve"> </w:t>
      </w:r>
      <w:r w:rsidRPr="000B2D1B">
        <w:rPr>
          <w:rFonts w:asciiTheme="majorHAnsi" w:hAnsiTheme="majorHAnsi" w:cstheme="majorHAnsi"/>
        </w:rPr>
        <w:t>d’animaux) ;</w:t>
      </w:r>
    </w:p>
    <w:p w14:paraId="36ACA78F" w14:textId="77777777" w:rsidR="003C297F" w:rsidRPr="000B2D1B" w:rsidRDefault="003C297F" w:rsidP="003C297F">
      <w:pPr>
        <w:jc w:val="both"/>
        <w:rPr>
          <w:rFonts w:asciiTheme="majorHAnsi" w:hAnsiTheme="majorHAnsi" w:cstheme="majorHAnsi"/>
        </w:rPr>
      </w:pPr>
      <w:r w:rsidRPr="00F31205">
        <w:rPr>
          <w:rFonts w:asciiTheme="majorHAnsi" w:hAnsiTheme="majorHAnsi" w:cstheme="majorHAnsi"/>
          <w:b/>
          <w:bCs/>
        </w:rPr>
        <w:t>19°</w:t>
      </w:r>
      <w:r w:rsidRPr="000B2D1B">
        <w:rPr>
          <w:rFonts w:asciiTheme="majorHAnsi" w:hAnsiTheme="majorHAnsi" w:cstheme="majorHAnsi"/>
        </w:rPr>
        <w:t xml:space="preserve"> ne respecte pas ou s’oppose au respect des interdictions visées à l’article D.45 ou aux</w:t>
      </w:r>
      <w:r>
        <w:rPr>
          <w:rFonts w:asciiTheme="majorHAnsi" w:hAnsiTheme="majorHAnsi" w:cstheme="majorHAnsi"/>
        </w:rPr>
        <w:t xml:space="preserve"> </w:t>
      </w:r>
      <w:r w:rsidRPr="000B2D1B">
        <w:rPr>
          <w:rFonts w:asciiTheme="majorHAnsi" w:hAnsiTheme="majorHAnsi" w:cstheme="majorHAnsi"/>
        </w:rPr>
        <w:t>conditions fixées en vertu de ce même article (Il est interdit 1° de conclure un contrat</w:t>
      </w:r>
      <w:r>
        <w:rPr>
          <w:rFonts w:asciiTheme="majorHAnsi" w:hAnsiTheme="majorHAnsi" w:cstheme="majorHAnsi"/>
        </w:rPr>
        <w:t xml:space="preserve"> </w:t>
      </w:r>
      <w:r w:rsidRPr="000B2D1B">
        <w:rPr>
          <w:rFonts w:asciiTheme="majorHAnsi" w:hAnsiTheme="majorHAnsi" w:cstheme="majorHAnsi"/>
        </w:rPr>
        <w:t>de crédit, au sens de la loi du 12 juin 1991 relative au crédit à la consommation, en vue</w:t>
      </w:r>
      <w:r>
        <w:rPr>
          <w:rFonts w:asciiTheme="majorHAnsi" w:hAnsiTheme="majorHAnsi" w:cstheme="majorHAnsi"/>
        </w:rPr>
        <w:t xml:space="preserve"> </w:t>
      </w:r>
      <w:r w:rsidRPr="000B2D1B">
        <w:rPr>
          <w:rFonts w:asciiTheme="majorHAnsi" w:hAnsiTheme="majorHAnsi" w:cstheme="majorHAnsi"/>
        </w:rPr>
        <w:t>de l’acquisition d’un animal ; 2° de commercialiser ou donner des animaux à une personne</w:t>
      </w:r>
      <w:r>
        <w:rPr>
          <w:rFonts w:asciiTheme="majorHAnsi" w:hAnsiTheme="majorHAnsi" w:cstheme="majorHAnsi"/>
        </w:rPr>
        <w:t xml:space="preserve"> </w:t>
      </w:r>
      <w:r w:rsidRPr="000B2D1B">
        <w:rPr>
          <w:rFonts w:asciiTheme="majorHAnsi" w:hAnsiTheme="majorHAnsi" w:cstheme="majorHAnsi"/>
        </w:rPr>
        <w:t>mineure ; 3° de faire du démarchage en vue de commercialiser ou donner un animal ; 4°</w:t>
      </w:r>
      <w:r>
        <w:rPr>
          <w:rFonts w:asciiTheme="majorHAnsi" w:hAnsiTheme="majorHAnsi" w:cstheme="majorHAnsi"/>
        </w:rPr>
        <w:t xml:space="preserve"> </w:t>
      </w:r>
      <w:r w:rsidRPr="000B2D1B">
        <w:rPr>
          <w:rFonts w:asciiTheme="majorHAnsi" w:hAnsiTheme="majorHAnsi" w:cstheme="majorHAnsi"/>
        </w:rPr>
        <w:t>d’afficher des soldes, ristournes et rabais pour la commercialisation d’un animal; 5° d’offrir</w:t>
      </w:r>
      <w:r>
        <w:rPr>
          <w:rFonts w:asciiTheme="majorHAnsi" w:hAnsiTheme="majorHAnsi" w:cstheme="majorHAnsi"/>
        </w:rPr>
        <w:t xml:space="preserve"> </w:t>
      </w:r>
      <w:r w:rsidRPr="000B2D1B">
        <w:rPr>
          <w:rFonts w:asciiTheme="majorHAnsi" w:hAnsiTheme="majorHAnsi" w:cstheme="majorHAnsi"/>
        </w:rPr>
        <w:t>un animal sous forme de vente conjointe; 6° de mettre en location un animal et de le louer,</w:t>
      </w:r>
      <w:r>
        <w:rPr>
          <w:rFonts w:asciiTheme="majorHAnsi" w:hAnsiTheme="majorHAnsi" w:cstheme="majorHAnsi"/>
        </w:rPr>
        <w:t xml:space="preserve"> </w:t>
      </w:r>
      <w:r w:rsidRPr="000B2D1B">
        <w:rPr>
          <w:rFonts w:asciiTheme="majorHAnsi" w:hAnsiTheme="majorHAnsi" w:cstheme="majorHAnsi"/>
        </w:rPr>
        <w:t>sauf dans les cas autorisés par le Gouvernement. Les interdictions visées à l’alinéa 1 er,</w:t>
      </w:r>
      <w:r>
        <w:rPr>
          <w:rFonts w:asciiTheme="majorHAnsi" w:hAnsiTheme="majorHAnsi" w:cstheme="majorHAnsi"/>
        </w:rPr>
        <w:t xml:space="preserve"> </w:t>
      </w:r>
      <w:r w:rsidRPr="000B2D1B">
        <w:rPr>
          <w:rFonts w:asciiTheme="majorHAnsi" w:hAnsiTheme="majorHAnsi" w:cstheme="majorHAnsi"/>
        </w:rPr>
        <w:t>1°, 3°, 4° et 6°, ne s’appliquent pas pour les animaux détenus à des fins de production</w:t>
      </w:r>
      <w:r>
        <w:rPr>
          <w:rFonts w:asciiTheme="majorHAnsi" w:hAnsiTheme="majorHAnsi" w:cstheme="majorHAnsi"/>
        </w:rPr>
        <w:t xml:space="preserve"> </w:t>
      </w:r>
      <w:r w:rsidRPr="000B2D1B">
        <w:rPr>
          <w:rFonts w:asciiTheme="majorHAnsi" w:hAnsiTheme="majorHAnsi" w:cstheme="majorHAnsi"/>
        </w:rPr>
        <w:t>agricole) ;</w:t>
      </w:r>
    </w:p>
    <w:p w14:paraId="18A4EE98" w14:textId="77777777" w:rsidR="003C297F" w:rsidRPr="00511B45" w:rsidRDefault="003C297F" w:rsidP="003C297F">
      <w:pPr>
        <w:jc w:val="both"/>
        <w:rPr>
          <w:rFonts w:asciiTheme="majorHAnsi" w:hAnsiTheme="majorHAnsi" w:cstheme="majorHAnsi"/>
        </w:rPr>
      </w:pPr>
      <w:r w:rsidRPr="00F31205">
        <w:rPr>
          <w:rFonts w:asciiTheme="majorHAnsi" w:hAnsiTheme="majorHAnsi" w:cstheme="majorHAnsi"/>
          <w:b/>
          <w:bCs/>
        </w:rPr>
        <w:t>20°</w:t>
      </w:r>
      <w:r w:rsidRPr="000B2D1B">
        <w:rPr>
          <w:rFonts w:asciiTheme="majorHAnsi" w:hAnsiTheme="majorHAnsi" w:cstheme="majorHAnsi"/>
        </w:rPr>
        <w:t xml:space="preserve"> ne respecte pas ou s’oppose au respect de l’interdiction de commercialisation ou de</w:t>
      </w:r>
      <w:r>
        <w:rPr>
          <w:rFonts w:asciiTheme="majorHAnsi" w:hAnsiTheme="majorHAnsi" w:cstheme="majorHAnsi"/>
        </w:rPr>
        <w:t xml:space="preserve"> </w:t>
      </w:r>
      <w:r w:rsidRPr="000B2D1B">
        <w:rPr>
          <w:rFonts w:asciiTheme="majorHAnsi" w:hAnsiTheme="majorHAnsi" w:cstheme="majorHAnsi"/>
        </w:rPr>
        <w:t>donation visée aux articles D.46 (Il est interdit de commercialiser ou donner un animal 1°qui</w:t>
      </w:r>
      <w:r>
        <w:rPr>
          <w:rFonts w:asciiTheme="majorHAnsi" w:hAnsiTheme="majorHAnsi" w:cstheme="majorHAnsi"/>
        </w:rPr>
        <w:t xml:space="preserve"> </w:t>
      </w:r>
      <w:r w:rsidRPr="000B2D1B">
        <w:rPr>
          <w:rFonts w:asciiTheme="majorHAnsi" w:hAnsiTheme="majorHAnsi" w:cstheme="majorHAnsi"/>
        </w:rPr>
        <w:t>n’a pas été identifié ni enregistré conformément aux prescriptions légales et réglementaires ;</w:t>
      </w:r>
      <w:r>
        <w:rPr>
          <w:rFonts w:asciiTheme="majorHAnsi" w:hAnsiTheme="majorHAnsi" w:cstheme="majorHAnsi"/>
        </w:rPr>
        <w:t xml:space="preserve"> </w:t>
      </w:r>
      <w:r w:rsidRPr="000B2D1B">
        <w:rPr>
          <w:rFonts w:asciiTheme="majorHAnsi" w:hAnsiTheme="majorHAnsi" w:cstheme="majorHAnsi"/>
        </w:rPr>
        <w:t>2° introduit frauduleusement ou détenu illégalement sur le territoire wallon; 3° ayant subi</w:t>
      </w:r>
      <w:r>
        <w:rPr>
          <w:rFonts w:asciiTheme="majorHAnsi" w:hAnsiTheme="majorHAnsi" w:cstheme="majorHAnsi"/>
        </w:rPr>
        <w:t xml:space="preserve"> </w:t>
      </w:r>
      <w:r w:rsidRPr="000B2D1B">
        <w:rPr>
          <w:rFonts w:asciiTheme="majorHAnsi" w:hAnsiTheme="majorHAnsi" w:cstheme="majorHAnsi"/>
        </w:rPr>
        <w:t>une intervention interdite conformément à l’article D.36, sauf s’il peut être prouvé que</w:t>
      </w:r>
      <w:r>
        <w:rPr>
          <w:rFonts w:asciiTheme="majorHAnsi" w:hAnsiTheme="majorHAnsi" w:cstheme="majorHAnsi"/>
        </w:rPr>
        <w:t xml:space="preserve"> </w:t>
      </w:r>
      <w:r w:rsidRPr="000B2D1B">
        <w:rPr>
          <w:rFonts w:asciiTheme="majorHAnsi" w:hAnsiTheme="majorHAnsi" w:cstheme="majorHAnsi"/>
        </w:rPr>
        <w:t>l’intervention a été effectuée avant l’entrée en vigueur de l’interdiction; 4° ayant subi un</w:t>
      </w:r>
      <w:r>
        <w:rPr>
          <w:rFonts w:asciiTheme="majorHAnsi" w:hAnsiTheme="majorHAnsi" w:cstheme="majorHAnsi"/>
        </w:rPr>
        <w:t xml:space="preserve"> </w:t>
      </w:r>
      <w:r w:rsidRPr="000B2D1B">
        <w:rPr>
          <w:rFonts w:asciiTheme="majorHAnsi" w:hAnsiTheme="majorHAnsi" w:cstheme="majorHAnsi"/>
        </w:rPr>
        <w:t>acte visé à l’article D.39, alinéa 1er, 4° et 8°. Par dérogation à l’alinéa 1er, les refuges sont</w:t>
      </w:r>
      <w:r>
        <w:rPr>
          <w:rFonts w:asciiTheme="majorHAnsi" w:hAnsiTheme="majorHAnsi" w:cstheme="majorHAnsi"/>
        </w:rPr>
        <w:t xml:space="preserve"> </w:t>
      </w:r>
      <w:r w:rsidRPr="000B2D1B">
        <w:rPr>
          <w:rFonts w:asciiTheme="majorHAnsi" w:hAnsiTheme="majorHAnsi" w:cstheme="majorHAnsi"/>
        </w:rPr>
        <w:t>autorisés à mettre à l’adoption et à faire adopter un animal visé à l’alinéa 1er. Lorsqu’un refuge</w:t>
      </w:r>
      <w:r>
        <w:rPr>
          <w:rFonts w:asciiTheme="majorHAnsi" w:hAnsiTheme="majorHAnsi" w:cstheme="majorHAnsi"/>
        </w:rPr>
        <w:t xml:space="preserve"> </w:t>
      </w:r>
      <w:r w:rsidRPr="000B2D1B">
        <w:rPr>
          <w:rFonts w:asciiTheme="majorHAnsi" w:hAnsiTheme="majorHAnsi" w:cstheme="majorHAnsi"/>
        </w:rPr>
        <w:t>recueille un animal qui n’a pas été identifié ni enregistré conformément aux prescriptions</w:t>
      </w:r>
      <w:r>
        <w:rPr>
          <w:rFonts w:asciiTheme="majorHAnsi" w:hAnsiTheme="majorHAnsi" w:cstheme="majorHAnsi"/>
        </w:rPr>
        <w:t xml:space="preserve"> </w:t>
      </w:r>
      <w:r w:rsidRPr="000B2D1B">
        <w:rPr>
          <w:rFonts w:asciiTheme="majorHAnsi" w:hAnsiTheme="majorHAnsi" w:cstheme="majorHAnsi"/>
        </w:rPr>
        <w:t>légales et réglementaires, il le fait identifier et enregistrer au préalable à toute adoption. §</w:t>
      </w:r>
      <w:r>
        <w:rPr>
          <w:rFonts w:asciiTheme="majorHAnsi" w:hAnsiTheme="majorHAnsi" w:cstheme="majorHAnsi"/>
        </w:rPr>
        <w:t xml:space="preserve"> </w:t>
      </w:r>
      <w:r w:rsidRPr="000B2D1B">
        <w:rPr>
          <w:rFonts w:asciiTheme="majorHAnsi" w:hAnsiTheme="majorHAnsi" w:cstheme="majorHAnsi"/>
        </w:rPr>
        <w:t>2. Il est interdit de commercialiser un animal adopté dans un refuge. § 3. Le Gouvernement</w:t>
      </w:r>
      <w:r>
        <w:rPr>
          <w:rFonts w:asciiTheme="majorHAnsi" w:hAnsiTheme="majorHAnsi" w:cstheme="majorHAnsi"/>
        </w:rPr>
        <w:t xml:space="preserve"> </w:t>
      </w:r>
      <w:r w:rsidRPr="000B2D1B">
        <w:rPr>
          <w:rFonts w:asciiTheme="majorHAnsi" w:hAnsiTheme="majorHAnsi" w:cstheme="majorHAnsi"/>
        </w:rPr>
        <w:t>peut interdire totalement ou partiellement la commercialisation ou la donation d’animaux</w:t>
      </w:r>
      <w:r>
        <w:rPr>
          <w:rFonts w:asciiTheme="majorHAnsi" w:hAnsiTheme="majorHAnsi" w:cstheme="majorHAnsi"/>
        </w:rPr>
        <w:t xml:space="preserve"> </w:t>
      </w:r>
      <w:r w:rsidRPr="000B2D1B">
        <w:rPr>
          <w:rFonts w:asciiTheme="majorHAnsi" w:hAnsiTheme="majorHAnsi" w:cstheme="majorHAnsi"/>
        </w:rPr>
        <w:t>non sevrés ou sevrés prématurément) ou D.47 (Il est interdit de commercialiser ou donner</w:t>
      </w:r>
      <w:r>
        <w:rPr>
          <w:rFonts w:asciiTheme="majorHAnsi" w:hAnsiTheme="majorHAnsi" w:cstheme="majorHAnsi"/>
        </w:rPr>
        <w:t xml:space="preserve"> </w:t>
      </w:r>
      <w:r w:rsidRPr="00511B45">
        <w:rPr>
          <w:rFonts w:asciiTheme="majorHAnsi" w:hAnsiTheme="majorHAnsi" w:cstheme="majorHAnsi"/>
        </w:rPr>
        <w:t>dans un lieu public : 1° un chien ou un chat ; 2° un animal autre qu’un chien ou un chat,</w:t>
      </w:r>
      <w:r>
        <w:rPr>
          <w:rFonts w:asciiTheme="majorHAnsi" w:hAnsiTheme="majorHAnsi" w:cstheme="majorHAnsi"/>
        </w:rPr>
        <w:t xml:space="preserve"> </w:t>
      </w:r>
      <w:r w:rsidRPr="00511B45">
        <w:rPr>
          <w:rFonts w:asciiTheme="majorHAnsi" w:hAnsiTheme="majorHAnsi" w:cstheme="majorHAnsi"/>
        </w:rPr>
        <w:t>sauf sur un marché d’animaux, un marché communal ou une exposition d’animaux dans</w:t>
      </w:r>
      <w:r>
        <w:rPr>
          <w:rFonts w:asciiTheme="majorHAnsi" w:hAnsiTheme="majorHAnsi" w:cstheme="majorHAnsi"/>
        </w:rPr>
        <w:t xml:space="preserve"> </w:t>
      </w:r>
      <w:r w:rsidRPr="00511B45">
        <w:rPr>
          <w:rFonts w:asciiTheme="majorHAnsi" w:hAnsiTheme="majorHAnsi" w:cstheme="majorHAnsi"/>
        </w:rPr>
        <w:t>le respect des conditions établies par le Gouvernement. Le Gouvernement peut limiter la</w:t>
      </w:r>
      <w:r>
        <w:rPr>
          <w:rFonts w:asciiTheme="majorHAnsi" w:hAnsiTheme="majorHAnsi" w:cstheme="majorHAnsi"/>
        </w:rPr>
        <w:t xml:space="preserve"> </w:t>
      </w:r>
      <w:r w:rsidRPr="00511B45">
        <w:rPr>
          <w:rFonts w:asciiTheme="majorHAnsi" w:hAnsiTheme="majorHAnsi" w:cstheme="majorHAnsi"/>
        </w:rPr>
        <w:t>commercialisation ou la donation d’animaux sur les marchés communaux, sur les marchés</w:t>
      </w:r>
      <w:r>
        <w:rPr>
          <w:rFonts w:asciiTheme="majorHAnsi" w:hAnsiTheme="majorHAnsi" w:cstheme="majorHAnsi"/>
        </w:rPr>
        <w:t xml:space="preserve"> </w:t>
      </w:r>
      <w:r w:rsidRPr="00511B45">
        <w:rPr>
          <w:rFonts w:asciiTheme="majorHAnsi" w:hAnsiTheme="majorHAnsi" w:cstheme="majorHAnsi"/>
        </w:rPr>
        <w:t>d’animaux et lors d’une exposition d’animaux aux espèces animales dont il fixe la liste. § 2.</w:t>
      </w:r>
      <w:r>
        <w:rPr>
          <w:rFonts w:asciiTheme="majorHAnsi" w:hAnsiTheme="majorHAnsi" w:cstheme="majorHAnsi"/>
        </w:rPr>
        <w:t xml:space="preserve"> </w:t>
      </w:r>
      <w:r w:rsidRPr="00511B45">
        <w:rPr>
          <w:rFonts w:asciiTheme="majorHAnsi" w:hAnsiTheme="majorHAnsi" w:cstheme="majorHAnsi"/>
        </w:rPr>
        <w:t>Il est interdit d’exposer un animal, en vue de sa commercialisation ou de sa donation, dans</w:t>
      </w:r>
      <w:r>
        <w:rPr>
          <w:rFonts w:asciiTheme="majorHAnsi" w:hAnsiTheme="majorHAnsi" w:cstheme="majorHAnsi"/>
        </w:rPr>
        <w:t xml:space="preserve"> </w:t>
      </w:r>
      <w:r w:rsidRPr="00511B45">
        <w:rPr>
          <w:rFonts w:asciiTheme="majorHAnsi" w:hAnsiTheme="majorHAnsi" w:cstheme="majorHAnsi"/>
        </w:rPr>
        <w:t>les devantures des établissements. § 3. Un chien ou un chat ne peut pas être détenu en vue</w:t>
      </w:r>
      <w:r>
        <w:rPr>
          <w:rFonts w:asciiTheme="majorHAnsi" w:hAnsiTheme="majorHAnsi" w:cstheme="majorHAnsi"/>
        </w:rPr>
        <w:t xml:space="preserve"> </w:t>
      </w:r>
      <w:r w:rsidRPr="00511B45">
        <w:rPr>
          <w:rFonts w:asciiTheme="majorHAnsi" w:hAnsiTheme="majorHAnsi" w:cstheme="majorHAnsi"/>
        </w:rPr>
        <w:t>de sa commercialisation ou de sa donation dans l’espace commercial d’un établissement</w:t>
      </w:r>
      <w:r>
        <w:rPr>
          <w:rFonts w:asciiTheme="majorHAnsi" w:hAnsiTheme="majorHAnsi" w:cstheme="majorHAnsi"/>
        </w:rPr>
        <w:t xml:space="preserve"> </w:t>
      </w:r>
      <w:r w:rsidRPr="00511B45">
        <w:rPr>
          <w:rFonts w:asciiTheme="majorHAnsi" w:hAnsiTheme="majorHAnsi" w:cstheme="majorHAnsi"/>
        </w:rPr>
        <w:t>commercial pour animaux ou dans ses dépendances), ou aux conditions fixées en vertu de</w:t>
      </w:r>
      <w:r>
        <w:rPr>
          <w:rFonts w:asciiTheme="majorHAnsi" w:hAnsiTheme="majorHAnsi" w:cstheme="majorHAnsi"/>
        </w:rPr>
        <w:t xml:space="preserve"> </w:t>
      </w:r>
      <w:r w:rsidRPr="00511B45">
        <w:rPr>
          <w:rFonts w:asciiTheme="majorHAnsi" w:hAnsiTheme="majorHAnsi" w:cstheme="majorHAnsi"/>
        </w:rPr>
        <w:t>ces articles ;</w:t>
      </w:r>
    </w:p>
    <w:p w14:paraId="0A62084D" w14:textId="77777777" w:rsidR="003C297F" w:rsidRPr="00511B45" w:rsidRDefault="003C297F" w:rsidP="003C297F">
      <w:pPr>
        <w:jc w:val="both"/>
        <w:rPr>
          <w:rFonts w:asciiTheme="majorHAnsi" w:hAnsiTheme="majorHAnsi" w:cstheme="majorHAnsi"/>
        </w:rPr>
      </w:pPr>
      <w:r w:rsidRPr="00F31205">
        <w:rPr>
          <w:rFonts w:asciiTheme="majorHAnsi" w:hAnsiTheme="majorHAnsi" w:cstheme="majorHAnsi"/>
          <w:b/>
          <w:bCs/>
        </w:rPr>
        <w:lastRenderedPageBreak/>
        <w:t>21°</w:t>
      </w:r>
      <w:r w:rsidRPr="00511B45">
        <w:rPr>
          <w:rFonts w:asciiTheme="majorHAnsi" w:hAnsiTheme="majorHAnsi" w:cstheme="majorHAnsi"/>
        </w:rPr>
        <w:t xml:space="preserve"> publie ou fait publier une annonce en contravention aux règles fixées par et en vertu des</w:t>
      </w:r>
      <w:r>
        <w:rPr>
          <w:rFonts w:asciiTheme="majorHAnsi" w:hAnsiTheme="majorHAnsi" w:cstheme="majorHAnsi"/>
        </w:rPr>
        <w:t xml:space="preserve"> </w:t>
      </w:r>
      <w:r w:rsidRPr="00511B45">
        <w:rPr>
          <w:rFonts w:asciiTheme="majorHAnsi" w:hAnsiTheme="majorHAnsi" w:cstheme="majorHAnsi"/>
        </w:rPr>
        <w:t>articles D.49 (§ 1 er. Lorsqu’elle concerne un animal dont la détention est autorisée, la</w:t>
      </w:r>
      <w:r>
        <w:rPr>
          <w:rFonts w:asciiTheme="majorHAnsi" w:hAnsiTheme="majorHAnsi" w:cstheme="majorHAnsi"/>
        </w:rPr>
        <w:t xml:space="preserve"> </w:t>
      </w:r>
      <w:r w:rsidRPr="00511B45">
        <w:rPr>
          <w:rFonts w:asciiTheme="majorHAnsi" w:hAnsiTheme="majorHAnsi" w:cstheme="majorHAnsi"/>
        </w:rPr>
        <w:t>publicité ayant pour but de commercialiser ou donner un animal est autorisée uniquement :</w:t>
      </w:r>
      <w:r>
        <w:rPr>
          <w:rFonts w:asciiTheme="majorHAnsi" w:hAnsiTheme="majorHAnsi" w:cstheme="majorHAnsi"/>
        </w:rPr>
        <w:t xml:space="preserve"> </w:t>
      </w:r>
      <w:r w:rsidRPr="00511B45">
        <w:rPr>
          <w:rFonts w:asciiTheme="majorHAnsi" w:hAnsiTheme="majorHAnsi" w:cstheme="majorHAnsi"/>
        </w:rPr>
        <w:t>1° dans une revue spécialisée ou sur un site Internet spécialisé reconnu comme spécialisé</w:t>
      </w:r>
      <w:r>
        <w:rPr>
          <w:rFonts w:asciiTheme="majorHAnsi" w:hAnsiTheme="majorHAnsi" w:cstheme="majorHAnsi"/>
        </w:rPr>
        <w:t xml:space="preserve"> </w:t>
      </w:r>
      <w:r w:rsidRPr="00511B45">
        <w:rPr>
          <w:rFonts w:asciiTheme="majorHAnsi" w:hAnsiTheme="majorHAnsi" w:cstheme="majorHAnsi"/>
        </w:rPr>
        <w:t>par le Gouvernement selon la procédure qu’il fixe</w:t>
      </w:r>
      <w:r>
        <w:rPr>
          <w:rFonts w:asciiTheme="majorHAnsi" w:hAnsiTheme="majorHAnsi" w:cstheme="majorHAnsi"/>
        </w:rPr>
        <w:t xml:space="preserve"> </w:t>
      </w:r>
      <w:r w:rsidRPr="00511B45">
        <w:rPr>
          <w:rFonts w:asciiTheme="majorHAnsi" w:hAnsiTheme="majorHAnsi" w:cstheme="majorHAnsi"/>
        </w:rPr>
        <w:t>; 2° dans un groupe fermé au sein des</w:t>
      </w:r>
      <w:r>
        <w:rPr>
          <w:rFonts w:asciiTheme="majorHAnsi" w:hAnsiTheme="majorHAnsi" w:cstheme="majorHAnsi"/>
        </w:rPr>
        <w:t xml:space="preserve"> </w:t>
      </w:r>
      <w:r w:rsidRPr="00511B45">
        <w:rPr>
          <w:rFonts w:asciiTheme="majorHAnsi" w:hAnsiTheme="majorHAnsi" w:cstheme="majorHAnsi"/>
        </w:rPr>
        <w:t>réseaux sociaux pour autant que :</w:t>
      </w:r>
      <w:r>
        <w:rPr>
          <w:rFonts w:asciiTheme="majorHAnsi" w:hAnsiTheme="majorHAnsi" w:cstheme="majorHAnsi"/>
        </w:rPr>
        <w:br/>
      </w:r>
      <w:r w:rsidRPr="00511B45">
        <w:rPr>
          <w:rFonts w:asciiTheme="majorHAnsi" w:hAnsiTheme="majorHAnsi" w:cstheme="majorHAnsi"/>
        </w:rPr>
        <w:t>a) soit la publicité vise exclusivement la donation d’un animal ;</w:t>
      </w:r>
      <w:r>
        <w:rPr>
          <w:rFonts w:asciiTheme="majorHAnsi" w:hAnsiTheme="majorHAnsi" w:cstheme="majorHAnsi"/>
        </w:rPr>
        <w:tab/>
      </w:r>
      <w:r>
        <w:rPr>
          <w:rFonts w:asciiTheme="majorHAnsi" w:hAnsiTheme="majorHAnsi" w:cstheme="majorHAnsi"/>
        </w:rPr>
        <w:br/>
      </w:r>
      <w:r w:rsidRPr="00511B45">
        <w:rPr>
          <w:rFonts w:asciiTheme="majorHAnsi" w:hAnsiTheme="majorHAnsi" w:cstheme="majorHAnsi"/>
        </w:rPr>
        <w:t>b) soit la publicité vise exclusivement la commercialisation d’un animal né au sein de</w:t>
      </w:r>
      <w:r>
        <w:rPr>
          <w:rFonts w:asciiTheme="majorHAnsi" w:hAnsiTheme="majorHAnsi" w:cstheme="majorHAnsi"/>
        </w:rPr>
        <w:t xml:space="preserve"> </w:t>
      </w:r>
      <w:r w:rsidRPr="00511B45">
        <w:rPr>
          <w:rFonts w:asciiTheme="majorHAnsi" w:hAnsiTheme="majorHAnsi" w:cstheme="majorHAnsi"/>
        </w:rPr>
        <w:t>l’élevage d’un éleveur agréé.</w:t>
      </w:r>
      <w:r>
        <w:rPr>
          <w:rFonts w:asciiTheme="majorHAnsi" w:hAnsiTheme="majorHAnsi" w:cstheme="majorHAnsi"/>
        </w:rPr>
        <w:tab/>
      </w:r>
      <w:r>
        <w:rPr>
          <w:rFonts w:asciiTheme="majorHAnsi" w:hAnsiTheme="majorHAnsi" w:cstheme="majorHAnsi"/>
        </w:rPr>
        <w:br/>
      </w:r>
      <w:r w:rsidRPr="00511B45">
        <w:rPr>
          <w:rFonts w:asciiTheme="majorHAnsi" w:hAnsiTheme="majorHAnsi" w:cstheme="majorHAnsi"/>
        </w:rPr>
        <w:t>La publicité est interdite sur les pages ou groupes de discussion directement accessibles</w:t>
      </w:r>
      <w:r>
        <w:rPr>
          <w:rFonts w:asciiTheme="majorHAnsi" w:hAnsiTheme="majorHAnsi" w:cstheme="majorHAnsi"/>
        </w:rPr>
        <w:t xml:space="preserve"> </w:t>
      </w:r>
      <w:r w:rsidRPr="00511B45">
        <w:rPr>
          <w:rFonts w:asciiTheme="majorHAnsi" w:hAnsiTheme="majorHAnsi" w:cstheme="majorHAnsi"/>
        </w:rPr>
        <w:t>au public, ou support assimilé, au sein des réseaux sociaux. Les revues spécialisées ou les</w:t>
      </w:r>
      <w:r>
        <w:rPr>
          <w:rFonts w:asciiTheme="majorHAnsi" w:hAnsiTheme="majorHAnsi" w:cstheme="majorHAnsi"/>
        </w:rPr>
        <w:t xml:space="preserve"> </w:t>
      </w:r>
      <w:r w:rsidRPr="00511B45">
        <w:rPr>
          <w:rFonts w:asciiTheme="majorHAnsi" w:hAnsiTheme="majorHAnsi" w:cstheme="majorHAnsi"/>
        </w:rPr>
        <w:t>sites Internet spécialisés suivants sont exonérés de la reconnaissance prévue à l’alinéa 1er,</w:t>
      </w:r>
      <w:r>
        <w:rPr>
          <w:rFonts w:asciiTheme="majorHAnsi" w:hAnsiTheme="majorHAnsi" w:cstheme="majorHAnsi"/>
        </w:rPr>
        <w:t xml:space="preserve"> </w:t>
      </w:r>
      <w:r w:rsidRPr="00511B45">
        <w:rPr>
          <w:rFonts w:asciiTheme="majorHAnsi" w:hAnsiTheme="majorHAnsi" w:cstheme="majorHAnsi"/>
        </w:rPr>
        <w:t>1° : ceux qui sont édités par ou pour le Service public de Wallonie ; 2° ceux qui sont édités</w:t>
      </w:r>
      <w:r>
        <w:rPr>
          <w:rFonts w:asciiTheme="majorHAnsi" w:hAnsiTheme="majorHAnsi" w:cstheme="majorHAnsi"/>
        </w:rPr>
        <w:t xml:space="preserve"> </w:t>
      </w:r>
      <w:r w:rsidRPr="00511B45">
        <w:rPr>
          <w:rFonts w:asciiTheme="majorHAnsi" w:hAnsiTheme="majorHAnsi" w:cstheme="majorHAnsi"/>
        </w:rPr>
        <w:t>par un éleveur de chiens ou de chats agréé visant à commercialiser ou donner des chiens</w:t>
      </w:r>
      <w:r>
        <w:rPr>
          <w:rFonts w:asciiTheme="majorHAnsi" w:hAnsiTheme="majorHAnsi" w:cstheme="majorHAnsi"/>
        </w:rPr>
        <w:t xml:space="preserve"> </w:t>
      </w:r>
      <w:r w:rsidRPr="00511B45">
        <w:rPr>
          <w:rFonts w:asciiTheme="majorHAnsi" w:hAnsiTheme="majorHAnsi" w:cstheme="majorHAnsi"/>
        </w:rPr>
        <w:t>ou des chats nés au sein de son élevage; 3° ceux qui visent la commercialisation ou la</w:t>
      </w:r>
      <w:r>
        <w:rPr>
          <w:rFonts w:asciiTheme="majorHAnsi" w:hAnsiTheme="majorHAnsi" w:cstheme="majorHAnsi"/>
        </w:rPr>
        <w:t xml:space="preserve"> </w:t>
      </w:r>
      <w:r w:rsidRPr="00511B45">
        <w:rPr>
          <w:rFonts w:asciiTheme="majorHAnsi" w:hAnsiTheme="majorHAnsi" w:cstheme="majorHAnsi"/>
        </w:rPr>
        <w:t>donation d’équidés; 4° ceux qui concernent la commercialisation ou la donation d’animaux</w:t>
      </w:r>
      <w:r>
        <w:rPr>
          <w:rFonts w:asciiTheme="majorHAnsi" w:hAnsiTheme="majorHAnsi" w:cstheme="majorHAnsi"/>
        </w:rPr>
        <w:t xml:space="preserve"> </w:t>
      </w:r>
      <w:r w:rsidRPr="00511B45">
        <w:rPr>
          <w:rFonts w:asciiTheme="majorHAnsi" w:hAnsiTheme="majorHAnsi" w:cstheme="majorHAnsi"/>
        </w:rPr>
        <w:t>autorisés à la détention pour lesquels aucune liste n’est établie par le Gouvernement en</w:t>
      </w:r>
      <w:r>
        <w:rPr>
          <w:rFonts w:asciiTheme="majorHAnsi" w:hAnsiTheme="majorHAnsi" w:cstheme="majorHAnsi"/>
        </w:rPr>
        <w:t xml:space="preserve"> </w:t>
      </w:r>
      <w:r w:rsidRPr="00511B45">
        <w:rPr>
          <w:rFonts w:asciiTheme="majorHAnsi" w:hAnsiTheme="majorHAnsi" w:cstheme="majorHAnsi"/>
        </w:rPr>
        <w:t>application de l’article D.20, § 1</w:t>
      </w:r>
      <w:r w:rsidRPr="00511B45">
        <w:rPr>
          <w:rFonts w:asciiTheme="majorHAnsi" w:hAnsiTheme="majorHAnsi" w:cstheme="majorHAnsi"/>
          <w:vertAlign w:val="superscript"/>
        </w:rPr>
        <w:t>er</w:t>
      </w:r>
      <w:r>
        <w:rPr>
          <w:rFonts w:asciiTheme="majorHAnsi" w:hAnsiTheme="majorHAnsi" w:cstheme="majorHAnsi"/>
        </w:rPr>
        <w:t xml:space="preserve"> </w:t>
      </w:r>
      <w:r w:rsidRPr="00511B45">
        <w:rPr>
          <w:rFonts w:asciiTheme="majorHAnsi" w:hAnsiTheme="majorHAnsi" w:cstheme="majorHAnsi"/>
        </w:rPr>
        <w:t>. Outre les publicités autorisées conformément à l’alinéa 1</w:t>
      </w:r>
      <w:r w:rsidRPr="00511B45">
        <w:rPr>
          <w:rFonts w:asciiTheme="majorHAnsi" w:hAnsiTheme="majorHAnsi" w:cstheme="majorHAnsi"/>
          <w:vertAlign w:val="superscript"/>
        </w:rPr>
        <w:t>er</w:t>
      </w:r>
      <w:r w:rsidRPr="00511B45">
        <w:rPr>
          <w:rFonts w:asciiTheme="majorHAnsi" w:hAnsiTheme="majorHAnsi" w:cstheme="majorHAnsi"/>
        </w:rPr>
        <w:t>,</w:t>
      </w:r>
      <w:r>
        <w:rPr>
          <w:rFonts w:asciiTheme="majorHAnsi" w:hAnsiTheme="majorHAnsi" w:cstheme="majorHAnsi"/>
        </w:rPr>
        <w:t xml:space="preserve"> </w:t>
      </w:r>
      <w:r w:rsidRPr="00511B45">
        <w:rPr>
          <w:rFonts w:asciiTheme="majorHAnsi" w:hAnsiTheme="majorHAnsi" w:cstheme="majorHAnsi"/>
        </w:rPr>
        <w:t>les publicités ayant pour but la commercialisation ou la donation d’animaux destinés à des</w:t>
      </w:r>
      <w:r>
        <w:rPr>
          <w:rFonts w:asciiTheme="majorHAnsi" w:hAnsiTheme="majorHAnsi" w:cstheme="majorHAnsi"/>
        </w:rPr>
        <w:t xml:space="preserve"> </w:t>
      </w:r>
      <w:r w:rsidRPr="00511B45">
        <w:rPr>
          <w:rFonts w:asciiTheme="majorHAnsi" w:hAnsiTheme="majorHAnsi" w:cstheme="majorHAnsi"/>
        </w:rPr>
        <w:t>fins de production agricole sont autorisées dans une revue ou sur un site Internet destiné</w:t>
      </w:r>
      <w:r>
        <w:rPr>
          <w:rFonts w:asciiTheme="majorHAnsi" w:hAnsiTheme="majorHAnsi" w:cstheme="majorHAnsi"/>
        </w:rPr>
        <w:t xml:space="preserve"> </w:t>
      </w:r>
      <w:r w:rsidRPr="00511B45">
        <w:rPr>
          <w:rFonts w:asciiTheme="majorHAnsi" w:hAnsiTheme="majorHAnsi" w:cstheme="majorHAnsi"/>
        </w:rPr>
        <w:t>au secteur agricole. Le Gouvernement peut définir les modalités d’utilisation des groupes</w:t>
      </w:r>
      <w:r>
        <w:rPr>
          <w:rFonts w:asciiTheme="majorHAnsi" w:hAnsiTheme="majorHAnsi" w:cstheme="majorHAnsi"/>
        </w:rPr>
        <w:t xml:space="preserve"> </w:t>
      </w:r>
      <w:r w:rsidRPr="00511B45">
        <w:rPr>
          <w:rFonts w:asciiTheme="majorHAnsi" w:hAnsiTheme="majorHAnsi" w:cstheme="majorHAnsi"/>
        </w:rPr>
        <w:t>fermés, ainsi qu’un régime d’enregistrement préalable à l’utilisation de ces groupes fermés.</w:t>
      </w:r>
      <w:r>
        <w:rPr>
          <w:rFonts w:asciiTheme="majorHAnsi" w:hAnsiTheme="majorHAnsi" w:cstheme="majorHAnsi"/>
        </w:rPr>
        <w:tab/>
      </w:r>
      <w:r>
        <w:rPr>
          <w:rFonts w:asciiTheme="majorHAnsi" w:hAnsiTheme="majorHAnsi" w:cstheme="majorHAnsi"/>
        </w:rPr>
        <w:br/>
      </w:r>
      <w:r w:rsidRPr="00511B45">
        <w:rPr>
          <w:rFonts w:asciiTheme="majorHAnsi" w:hAnsiTheme="majorHAnsi" w:cstheme="majorHAnsi"/>
        </w:rPr>
        <w:t>§ 2. Par dérogation au paragraphe 1</w:t>
      </w:r>
      <w:r w:rsidRPr="00511B45">
        <w:rPr>
          <w:rFonts w:asciiTheme="majorHAnsi" w:hAnsiTheme="majorHAnsi" w:cstheme="majorHAnsi"/>
          <w:vertAlign w:val="superscript"/>
        </w:rPr>
        <w:t>er</w:t>
      </w:r>
      <w:r w:rsidRPr="00511B45">
        <w:rPr>
          <w:rFonts w:asciiTheme="majorHAnsi" w:hAnsiTheme="majorHAnsi" w:cstheme="majorHAnsi"/>
        </w:rPr>
        <w:t>, les refuges sont autorisés à publier des annonces</w:t>
      </w:r>
      <w:r>
        <w:rPr>
          <w:rFonts w:asciiTheme="majorHAnsi" w:hAnsiTheme="majorHAnsi" w:cstheme="majorHAnsi"/>
        </w:rPr>
        <w:t xml:space="preserve"> </w:t>
      </w:r>
      <w:r w:rsidRPr="00511B45">
        <w:rPr>
          <w:rFonts w:asciiTheme="majorHAnsi" w:hAnsiTheme="majorHAnsi" w:cstheme="majorHAnsi"/>
        </w:rPr>
        <w:t>ayant pour but le replacement des animaux en dehors d’une revue ou d’un site Internet</w:t>
      </w:r>
      <w:r>
        <w:rPr>
          <w:rFonts w:asciiTheme="majorHAnsi" w:hAnsiTheme="majorHAnsi" w:cstheme="majorHAnsi"/>
        </w:rPr>
        <w:t xml:space="preserve"> </w:t>
      </w:r>
      <w:r w:rsidRPr="00511B45">
        <w:rPr>
          <w:rFonts w:asciiTheme="majorHAnsi" w:hAnsiTheme="majorHAnsi" w:cstheme="majorHAnsi"/>
        </w:rPr>
        <w:t>spécialisé. Le</w:t>
      </w:r>
      <w:r>
        <w:rPr>
          <w:rFonts w:asciiTheme="majorHAnsi" w:hAnsiTheme="majorHAnsi" w:cstheme="majorHAnsi"/>
        </w:rPr>
        <w:t xml:space="preserve"> </w:t>
      </w:r>
      <w:r w:rsidRPr="00511B45">
        <w:rPr>
          <w:rFonts w:asciiTheme="majorHAnsi" w:hAnsiTheme="majorHAnsi" w:cstheme="majorHAnsi"/>
        </w:rPr>
        <w:t>Gouvernement peut déterminer d’autres cas dans lesquels la publicité visant</w:t>
      </w:r>
      <w:r>
        <w:rPr>
          <w:rFonts w:asciiTheme="majorHAnsi" w:hAnsiTheme="majorHAnsi" w:cstheme="majorHAnsi"/>
        </w:rPr>
        <w:t xml:space="preserve"> </w:t>
      </w:r>
      <w:r w:rsidRPr="00511B45">
        <w:rPr>
          <w:rFonts w:asciiTheme="majorHAnsi" w:hAnsiTheme="majorHAnsi" w:cstheme="majorHAnsi"/>
        </w:rPr>
        <w:t>à commercialiser ou donner un animal est autorisée en dehors d’une revue ou d’un site</w:t>
      </w:r>
      <w:r>
        <w:rPr>
          <w:rFonts w:asciiTheme="majorHAnsi" w:hAnsiTheme="majorHAnsi" w:cstheme="majorHAnsi"/>
        </w:rPr>
        <w:t xml:space="preserve"> </w:t>
      </w:r>
      <w:r w:rsidRPr="00511B45">
        <w:rPr>
          <w:rFonts w:asciiTheme="majorHAnsi" w:hAnsiTheme="majorHAnsi" w:cstheme="majorHAnsi"/>
        </w:rPr>
        <w:t>Internet spécialisé) ou D.50 (Lorsqu’elle concerne un animal dont la détention est interdite,</w:t>
      </w:r>
      <w:r>
        <w:rPr>
          <w:rFonts w:asciiTheme="majorHAnsi" w:hAnsiTheme="majorHAnsi" w:cstheme="majorHAnsi"/>
        </w:rPr>
        <w:t xml:space="preserve"> </w:t>
      </w:r>
      <w:r w:rsidRPr="00511B45">
        <w:rPr>
          <w:rFonts w:asciiTheme="majorHAnsi" w:hAnsiTheme="majorHAnsi" w:cstheme="majorHAnsi"/>
        </w:rPr>
        <w:t>la publicité ayant pour but de commercialiser ou de donner un animal est interdite) ;</w:t>
      </w:r>
    </w:p>
    <w:p w14:paraId="6DE52599" w14:textId="77777777" w:rsidR="003C297F" w:rsidRPr="00511B45" w:rsidRDefault="003C297F" w:rsidP="003C297F">
      <w:pPr>
        <w:jc w:val="both"/>
        <w:rPr>
          <w:rFonts w:asciiTheme="majorHAnsi" w:hAnsiTheme="majorHAnsi" w:cstheme="majorHAnsi"/>
        </w:rPr>
      </w:pPr>
      <w:r w:rsidRPr="00F31205">
        <w:rPr>
          <w:rFonts w:asciiTheme="majorHAnsi" w:hAnsiTheme="majorHAnsi" w:cstheme="majorHAnsi"/>
          <w:b/>
          <w:bCs/>
        </w:rPr>
        <w:t>22°</w:t>
      </w:r>
      <w:r w:rsidRPr="00511B45">
        <w:rPr>
          <w:rFonts w:asciiTheme="majorHAnsi" w:hAnsiTheme="majorHAnsi" w:cstheme="majorHAnsi"/>
        </w:rPr>
        <w:t xml:space="preserve"> publie une annonce sans que celle-ci ne contienne les informations et mentions requises</w:t>
      </w:r>
      <w:r>
        <w:rPr>
          <w:rFonts w:asciiTheme="majorHAnsi" w:hAnsiTheme="majorHAnsi" w:cstheme="majorHAnsi"/>
        </w:rPr>
        <w:t xml:space="preserve"> </w:t>
      </w:r>
      <w:r w:rsidRPr="00511B45">
        <w:rPr>
          <w:rFonts w:asciiTheme="majorHAnsi" w:hAnsiTheme="majorHAnsi" w:cstheme="majorHAnsi"/>
        </w:rPr>
        <w:t>en vertu de l’article D.51 (Toute publicité visant la commercialisation ou la donation d’un</w:t>
      </w:r>
      <w:r>
        <w:rPr>
          <w:rFonts w:asciiTheme="majorHAnsi" w:hAnsiTheme="majorHAnsi" w:cstheme="majorHAnsi"/>
        </w:rPr>
        <w:t xml:space="preserve"> </w:t>
      </w:r>
      <w:r w:rsidRPr="00511B45">
        <w:rPr>
          <w:rFonts w:asciiTheme="majorHAnsi" w:hAnsiTheme="majorHAnsi" w:cstheme="majorHAnsi"/>
        </w:rPr>
        <w:t xml:space="preserve">animal contient les informations et mentions définies par le </w:t>
      </w:r>
      <w:r>
        <w:rPr>
          <w:rFonts w:asciiTheme="majorHAnsi" w:hAnsiTheme="majorHAnsi" w:cstheme="majorHAnsi"/>
        </w:rPr>
        <w:t>G</w:t>
      </w:r>
      <w:r w:rsidRPr="00511B45">
        <w:rPr>
          <w:rFonts w:asciiTheme="majorHAnsi" w:hAnsiTheme="majorHAnsi" w:cstheme="majorHAnsi"/>
        </w:rPr>
        <w:t>ouvernement) ;</w:t>
      </w:r>
    </w:p>
    <w:p w14:paraId="0AE03E32" w14:textId="77777777" w:rsidR="003C297F" w:rsidRPr="00511B45" w:rsidRDefault="003C297F" w:rsidP="003C297F">
      <w:pPr>
        <w:jc w:val="both"/>
        <w:rPr>
          <w:rFonts w:asciiTheme="majorHAnsi" w:hAnsiTheme="majorHAnsi" w:cstheme="majorHAnsi"/>
        </w:rPr>
      </w:pPr>
      <w:r w:rsidRPr="00F31205">
        <w:rPr>
          <w:rFonts w:asciiTheme="majorHAnsi" w:hAnsiTheme="majorHAnsi" w:cstheme="majorHAnsi"/>
          <w:b/>
          <w:bCs/>
        </w:rPr>
        <w:t>23°</w:t>
      </w:r>
      <w:r w:rsidRPr="00511B45">
        <w:rPr>
          <w:rFonts w:asciiTheme="majorHAnsi" w:hAnsiTheme="majorHAnsi" w:cstheme="majorHAnsi"/>
        </w:rPr>
        <w:t xml:space="preserve"> introduit, fait introduire, fait transiter, importe ou fait importer un animal sur le territoire</w:t>
      </w:r>
      <w:r>
        <w:rPr>
          <w:rFonts w:asciiTheme="majorHAnsi" w:hAnsiTheme="majorHAnsi" w:cstheme="majorHAnsi"/>
        </w:rPr>
        <w:t xml:space="preserve"> </w:t>
      </w:r>
      <w:r w:rsidRPr="00511B45">
        <w:rPr>
          <w:rFonts w:asciiTheme="majorHAnsi" w:hAnsiTheme="majorHAnsi" w:cstheme="majorHAnsi"/>
        </w:rPr>
        <w:t>wallon en contravention aux articles D.55 (Le Gouvernement peut interdire ou restreindre</w:t>
      </w:r>
      <w:r>
        <w:rPr>
          <w:rFonts w:asciiTheme="majorHAnsi" w:hAnsiTheme="majorHAnsi" w:cstheme="majorHAnsi"/>
        </w:rPr>
        <w:t xml:space="preserve"> </w:t>
      </w:r>
      <w:r w:rsidRPr="00511B45">
        <w:rPr>
          <w:rFonts w:asciiTheme="majorHAnsi" w:hAnsiTheme="majorHAnsi" w:cstheme="majorHAnsi"/>
        </w:rPr>
        <w:t>l’introduction ou le transit sur le territoire wallon de certaines espèces si cela risque de</w:t>
      </w:r>
      <w:r>
        <w:rPr>
          <w:rFonts w:asciiTheme="majorHAnsi" w:hAnsiTheme="majorHAnsi" w:cstheme="majorHAnsi"/>
        </w:rPr>
        <w:t xml:space="preserve"> </w:t>
      </w:r>
      <w:r w:rsidRPr="00511B45">
        <w:rPr>
          <w:rFonts w:asciiTheme="majorHAnsi" w:hAnsiTheme="majorHAnsi" w:cstheme="majorHAnsi"/>
        </w:rPr>
        <w:t>mettre en péril le bien-être animal. Il peut fixer les conditions à respecter pour l’introduction</w:t>
      </w:r>
      <w:r>
        <w:rPr>
          <w:rFonts w:asciiTheme="majorHAnsi" w:hAnsiTheme="majorHAnsi" w:cstheme="majorHAnsi"/>
        </w:rPr>
        <w:t xml:space="preserve"> </w:t>
      </w:r>
      <w:r w:rsidRPr="00511B45">
        <w:rPr>
          <w:rFonts w:asciiTheme="majorHAnsi" w:hAnsiTheme="majorHAnsi" w:cstheme="majorHAnsi"/>
        </w:rPr>
        <w:t>ou le transit sur le territoire wallon de certaines espèces) ou D.56 (En vue d’encadrer</w:t>
      </w:r>
      <w:r>
        <w:rPr>
          <w:rFonts w:asciiTheme="majorHAnsi" w:hAnsiTheme="majorHAnsi" w:cstheme="majorHAnsi"/>
        </w:rPr>
        <w:t xml:space="preserve"> </w:t>
      </w:r>
      <w:r w:rsidRPr="00511B45">
        <w:rPr>
          <w:rFonts w:asciiTheme="majorHAnsi" w:hAnsiTheme="majorHAnsi" w:cstheme="majorHAnsi"/>
        </w:rPr>
        <w:t>l’importation d’animaux, le Gouvernement peut imposer des conditions pour introduire des</w:t>
      </w:r>
      <w:r>
        <w:rPr>
          <w:rFonts w:asciiTheme="majorHAnsi" w:hAnsiTheme="majorHAnsi" w:cstheme="majorHAnsi"/>
        </w:rPr>
        <w:t xml:space="preserve"> </w:t>
      </w:r>
      <w:r w:rsidRPr="00511B45">
        <w:rPr>
          <w:rFonts w:asciiTheme="majorHAnsi" w:hAnsiTheme="majorHAnsi" w:cstheme="majorHAnsi"/>
        </w:rPr>
        <w:t>animaux en provenance de l’étranger en vue de leur adoption) ou en contravention aux</w:t>
      </w:r>
      <w:r>
        <w:rPr>
          <w:rFonts w:asciiTheme="majorHAnsi" w:hAnsiTheme="majorHAnsi" w:cstheme="majorHAnsi"/>
        </w:rPr>
        <w:t xml:space="preserve"> </w:t>
      </w:r>
      <w:r w:rsidRPr="00511B45">
        <w:rPr>
          <w:rFonts w:asciiTheme="majorHAnsi" w:hAnsiTheme="majorHAnsi" w:cstheme="majorHAnsi"/>
        </w:rPr>
        <w:t>conditions fixées en vertu de ces articles ;</w:t>
      </w:r>
    </w:p>
    <w:p w14:paraId="57BEAEF2" w14:textId="77777777" w:rsidR="003C297F" w:rsidRPr="00511B45" w:rsidRDefault="003C297F" w:rsidP="003C297F">
      <w:pPr>
        <w:jc w:val="both"/>
        <w:rPr>
          <w:rFonts w:asciiTheme="majorHAnsi" w:hAnsiTheme="majorHAnsi" w:cstheme="majorHAnsi"/>
        </w:rPr>
      </w:pPr>
      <w:r w:rsidRPr="00F31205">
        <w:rPr>
          <w:rFonts w:asciiTheme="majorHAnsi" w:hAnsiTheme="majorHAnsi" w:cstheme="majorHAnsi"/>
          <w:b/>
          <w:bCs/>
        </w:rPr>
        <w:t>24°</w:t>
      </w:r>
      <w:r w:rsidRPr="00511B45">
        <w:rPr>
          <w:rFonts w:asciiTheme="majorHAnsi" w:hAnsiTheme="majorHAnsi" w:cstheme="majorHAnsi"/>
        </w:rPr>
        <w:t xml:space="preserve"> ne respecte pas ou s’oppose à la mise en place d’une installation de vidéosurveillance en</w:t>
      </w:r>
      <w:r>
        <w:rPr>
          <w:rFonts w:asciiTheme="majorHAnsi" w:hAnsiTheme="majorHAnsi" w:cstheme="majorHAnsi"/>
        </w:rPr>
        <w:t xml:space="preserve"> </w:t>
      </w:r>
      <w:r w:rsidRPr="00511B45">
        <w:rPr>
          <w:rFonts w:asciiTheme="majorHAnsi" w:hAnsiTheme="majorHAnsi" w:cstheme="majorHAnsi"/>
        </w:rPr>
        <w:t>contravention à l’article D.58 (Tout abattoir dispose d’une installation de vidéosurveillance</w:t>
      </w:r>
      <w:r>
        <w:rPr>
          <w:rFonts w:asciiTheme="majorHAnsi" w:hAnsiTheme="majorHAnsi" w:cstheme="majorHAnsi"/>
        </w:rPr>
        <w:t xml:space="preserve"> </w:t>
      </w:r>
      <w:r w:rsidRPr="00511B45">
        <w:rPr>
          <w:rFonts w:asciiTheme="majorHAnsi" w:hAnsiTheme="majorHAnsi" w:cstheme="majorHAnsi"/>
        </w:rPr>
        <w:t>destinée à contrôler le respect des conditions prescrites en matière de bien-être animal et,</w:t>
      </w:r>
      <w:r>
        <w:rPr>
          <w:rFonts w:asciiTheme="majorHAnsi" w:hAnsiTheme="majorHAnsi" w:cstheme="majorHAnsi"/>
        </w:rPr>
        <w:t xml:space="preserve"> </w:t>
      </w:r>
      <w:r w:rsidRPr="00511B45">
        <w:rPr>
          <w:rFonts w:asciiTheme="majorHAnsi" w:hAnsiTheme="majorHAnsi" w:cstheme="majorHAnsi"/>
        </w:rPr>
        <w:t>le cas échéant, à constater des infractions) ou aux conditions fixées par et ou vertu de ce</w:t>
      </w:r>
      <w:r>
        <w:rPr>
          <w:rFonts w:asciiTheme="majorHAnsi" w:hAnsiTheme="majorHAnsi" w:cstheme="majorHAnsi"/>
        </w:rPr>
        <w:t xml:space="preserve"> </w:t>
      </w:r>
      <w:r w:rsidRPr="00511B45">
        <w:rPr>
          <w:rFonts w:asciiTheme="majorHAnsi" w:hAnsiTheme="majorHAnsi" w:cstheme="majorHAnsi"/>
        </w:rPr>
        <w:t>même article ;</w:t>
      </w:r>
    </w:p>
    <w:p w14:paraId="494A6F40" w14:textId="77777777" w:rsidR="003C297F" w:rsidRPr="00511B45" w:rsidRDefault="003C297F" w:rsidP="003C297F">
      <w:pPr>
        <w:jc w:val="both"/>
        <w:rPr>
          <w:rFonts w:asciiTheme="majorHAnsi" w:hAnsiTheme="majorHAnsi" w:cstheme="majorHAnsi"/>
        </w:rPr>
      </w:pPr>
      <w:r w:rsidRPr="00F31205">
        <w:rPr>
          <w:rFonts w:asciiTheme="majorHAnsi" w:hAnsiTheme="majorHAnsi" w:cstheme="majorHAnsi"/>
          <w:b/>
          <w:bCs/>
        </w:rPr>
        <w:t>25°</w:t>
      </w:r>
      <w:r w:rsidRPr="00511B45">
        <w:rPr>
          <w:rFonts w:asciiTheme="majorHAnsi" w:hAnsiTheme="majorHAnsi" w:cstheme="majorHAnsi"/>
        </w:rPr>
        <w:t xml:space="preserve"> ne respecte pas les conditions fixées en vertu de l’article D.59 (Le Gouvernement fixe les</w:t>
      </w:r>
      <w:r>
        <w:rPr>
          <w:rFonts w:asciiTheme="majorHAnsi" w:hAnsiTheme="majorHAnsi" w:cstheme="majorHAnsi"/>
        </w:rPr>
        <w:t xml:space="preserve"> </w:t>
      </w:r>
      <w:r w:rsidRPr="00511B45">
        <w:rPr>
          <w:rFonts w:asciiTheme="majorHAnsi" w:hAnsiTheme="majorHAnsi" w:cstheme="majorHAnsi"/>
        </w:rPr>
        <w:t>conditions et les modalités se rapportant : 1° à la compétence du personnel travaillant</w:t>
      </w:r>
      <w:r>
        <w:rPr>
          <w:rFonts w:asciiTheme="majorHAnsi" w:hAnsiTheme="majorHAnsi" w:cstheme="majorHAnsi"/>
        </w:rPr>
        <w:t xml:space="preserve"> </w:t>
      </w:r>
      <w:r w:rsidRPr="00511B45">
        <w:rPr>
          <w:rFonts w:asciiTheme="majorHAnsi" w:hAnsiTheme="majorHAnsi" w:cstheme="majorHAnsi"/>
        </w:rPr>
        <w:t>dans les abattoirs et des personnes participant à la mise à mort des animaux en ce</w:t>
      </w:r>
      <w:r>
        <w:rPr>
          <w:rFonts w:asciiTheme="majorHAnsi" w:hAnsiTheme="majorHAnsi" w:cstheme="majorHAnsi"/>
        </w:rPr>
        <w:t xml:space="preserve"> </w:t>
      </w:r>
      <w:r w:rsidRPr="00511B45">
        <w:rPr>
          <w:rFonts w:asciiTheme="majorHAnsi" w:hAnsiTheme="majorHAnsi" w:cstheme="majorHAnsi"/>
        </w:rPr>
        <w:t>compris la mise en place de formations et d’examens ainsi que la délivrance, le retrait et</w:t>
      </w:r>
      <w:r>
        <w:rPr>
          <w:rFonts w:asciiTheme="majorHAnsi" w:hAnsiTheme="majorHAnsi" w:cstheme="majorHAnsi"/>
        </w:rPr>
        <w:t xml:space="preserve"> </w:t>
      </w:r>
      <w:r w:rsidRPr="00511B45">
        <w:rPr>
          <w:rFonts w:asciiTheme="majorHAnsi" w:hAnsiTheme="majorHAnsi" w:cstheme="majorHAnsi"/>
        </w:rPr>
        <w:t>la suspension de certificats délivrés dans ce cadre; 2° à la qualification des personnes</w:t>
      </w:r>
      <w:r>
        <w:rPr>
          <w:rFonts w:asciiTheme="majorHAnsi" w:hAnsiTheme="majorHAnsi" w:cstheme="majorHAnsi"/>
        </w:rPr>
        <w:t xml:space="preserve"> </w:t>
      </w:r>
      <w:r w:rsidRPr="00511B45">
        <w:rPr>
          <w:rFonts w:asciiTheme="majorHAnsi" w:hAnsiTheme="majorHAnsi" w:cstheme="majorHAnsi"/>
        </w:rPr>
        <w:t>habilitées à pratiquer la mise à mort d’un animal; 3° au contrôle et à l’autocontrôle des</w:t>
      </w:r>
      <w:r>
        <w:rPr>
          <w:rFonts w:asciiTheme="majorHAnsi" w:hAnsiTheme="majorHAnsi" w:cstheme="majorHAnsi"/>
        </w:rPr>
        <w:t xml:space="preserve"> </w:t>
      </w:r>
      <w:r w:rsidRPr="00511B45">
        <w:rPr>
          <w:rFonts w:asciiTheme="majorHAnsi" w:hAnsiTheme="majorHAnsi" w:cstheme="majorHAnsi"/>
        </w:rPr>
        <w:t xml:space="preserve">conditions d’abattage depuis l’arrivée des animaux à l’abattoir jusqu’à la mise à mort; </w:t>
      </w:r>
      <w:r w:rsidRPr="00511B45">
        <w:rPr>
          <w:rFonts w:asciiTheme="majorHAnsi" w:hAnsiTheme="majorHAnsi" w:cstheme="majorHAnsi"/>
        </w:rPr>
        <w:lastRenderedPageBreak/>
        <w:t>4° à la</w:t>
      </w:r>
      <w:r>
        <w:rPr>
          <w:rFonts w:asciiTheme="majorHAnsi" w:hAnsiTheme="majorHAnsi" w:cstheme="majorHAnsi"/>
        </w:rPr>
        <w:t xml:space="preserve"> </w:t>
      </w:r>
      <w:r w:rsidRPr="00511B45">
        <w:rPr>
          <w:rFonts w:asciiTheme="majorHAnsi" w:hAnsiTheme="majorHAnsi" w:cstheme="majorHAnsi"/>
        </w:rPr>
        <w:t>construction, l’aménagement et l’équipement des abattoirs; 5° à l’utilisation de produits ou</w:t>
      </w:r>
      <w:r>
        <w:rPr>
          <w:rFonts w:asciiTheme="majorHAnsi" w:hAnsiTheme="majorHAnsi" w:cstheme="majorHAnsi"/>
        </w:rPr>
        <w:t xml:space="preserve"> </w:t>
      </w:r>
      <w:r w:rsidRPr="00511B45">
        <w:rPr>
          <w:rFonts w:asciiTheme="majorHAnsi" w:hAnsiTheme="majorHAnsi" w:cstheme="majorHAnsi"/>
        </w:rPr>
        <w:t>matériel destinés à la mise à mort d’animaux) ;</w:t>
      </w:r>
    </w:p>
    <w:p w14:paraId="479AD553" w14:textId="77777777" w:rsidR="003C297F" w:rsidRPr="00511B45" w:rsidRDefault="003C297F" w:rsidP="003C297F">
      <w:pPr>
        <w:jc w:val="both"/>
        <w:rPr>
          <w:rFonts w:asciiTheme="majorHAnsi" w:hAnsiTheme="majorHAnsi" w:cstheme="majorHAnsi"/>
        </w:rPr>
      </w:pPr>
      <w:r w:rsidRPr="00F31205">
        <w:rPr>
          <w:rFonts w:asciiTheme="majorHAnsi" w:hAnsiTheme="majorHAnsi" w:cstheme="majorHAnsi"/>
          <w:b/>
          <w:bCs/>
        </w:rPr>
        <w:t>26°</w:t>
      </w:r>
      <w:r w:rsidRPr="00511B45">
        <w:rPr>
          <w:rFonts w:asciiTheme="majorHAnsi" w:hAnsiTheme="majorHAnsi" w:cstheme="majorHAnsi"/>
        </w:rPr>
        <w:t xml:space="preserve"> sciemment est membre du Comité wallon pour la protection des animaux d’expérience</w:t>
      </w:r>
      <w:r>
        <w:rPr>
          <w:rFonts w:asciiTheme="majorHAnsi" w:hAnsiTheme="majorHAnsi" w:cstheme="majorHAnsi"/>
        </w:rPr>
        <w:t xml:space="preserve"> </w:t>
      </w:r>
      <w:r w:rsidRPr="00511B45">
        <w:rPr>
          <w:rFonts w:asciiTheme="majorHAnsi" w:hAnsiTheme="majorHAnsi" w:cstheme="majorHAnsi"/>
        </w:rPr>
        <w:t>ou d’une commission d’éthique alors qu’il ne respecte pas les règles en matière de</w:t>
      </w:r>
      <w:r>
        <w:rPr>
          <w:rFonts w:asciiTheme="majorHAnsi" w:hAnsiTheme="majorHAnsi" w:cstheme="majorHAnsi"/>
        </w:rPr>
        <w:t xml:space="preserve"> </w:t>
      </w:r>
      <w:r w:rsidRPr="00511B45">
        <w:rPr>
          <w:rFonts w:asciiTheme="majorHAnsi" w:hAnsiTheme="majorHAnsi" w:cstheme="majorHAnsi"/>
        </w:rPr>
        <w:t>confidentialité ou de conflits d’intérêts fixées en vertu des articles D.71 ou D.73 ;</w:t>
      </w:r>
    </w:p>
    <w:p w14:paraId="19F69A49" w14:textId="77777777" w:rsidR="003C297F" w:rsidRPr="00511B45" w:rsidRDefault="003C297F" w:rsidP="003C297F">
      <w:pPr>
        <w:jc w:val="both"/>
        <w:rPr>
          <w:rFonts w:asciiTheme="majorHAnsi" w:hAnsiTheme="majorHAnsi" w:cstheme="majorHAnsi"/>
        </w:rPr>
      </w:pPr>
      <w:r w:rsidRPr="00F31205">
        <w:rPr>
          <w:rFonts w:asciiTheme="majorHAnsi" w:hAnsiTheme="majorHAnsi" w:cstheme="majorHAnsi"/>
          <w:b/>
          <w:bCs/>
        </w:rPr>
        <w:t>27°</w:t>
      </w:r>
      <w:r w:rsidRPr="00511B45">
        <w:rPr>
          <w:rFonts w:asciiTheme="majorHAnsi" w:hAnsiTheme="majorHAnsi" w:cstheme="majorHAnsi"/>
        </w:rPr>
        <w:t xml:space="preserve"> contrevient ou s’oppose aux inspections régulières fixées en vertu de l’article D.76, § 3 (Le</w:t>
      </w:r>
      <w:r>
        <w:rPr>
          <w:rFonts w:asciiTheme="majorHAnsi" w:hAnsiTheme="majorHAnsi" w:cstheme="majorHAnsi"/>
        </w:rPr>
        <w:t xml:space="preserve"> </w:t>
      </w:r>
      <w:r w:rsidRPr="00511B45">
        <w:rPr>
          <w:rFonts w:asciiTheme="majorHAnsi" w:hAnsiTheme="majorHAnsi" w:cstheme="majorHAnsi"/>
        </w:rPr>
        <w:t>Gouvernement fixe les modalités d’inspections régulières des établissements pour animaux</w:t>
      </w:r>
      <w:r>
        <w:rPr>
          <w:rFonts w:asciiTheme="majorHAnsi" w:hAnsiTheme="majorHAnsi" w:cstheme="majorHAnsi"/>
        </w:rPr>
        <w:t xml:space="preserve"> </w:t>
      </w:r>
      <w:r w:rsidRPr="00511B45">
        <w:rPr>
          <w:rFonts w:asciiTheme="majorHAnsi" w:hAnsiTheme="majorHAnsi" w:cstheme="majorHAnsi"/>
        </w:rPr>
        <w:t>d’expérience et de leurs responsables afin de veiller au respect des exigences du présent</w:t>
      </w:r>
      <w:r>
        <w:rPr>
          <w:rFonts w:asciiTheme="majorHAnsi" w:hAnsiTheme="majorHAnsi" w:cstheme="majorHAnsi"/>
        </w:rPr>
        <w:t xml:space="preserve"> </w:t>
      </w:r>
      <w:r w:rsidRPr="00511B45">
        <w:rPr>
          <w:rFonts w:asciiTheme="majorHAnsi" w:hAnsiTheme="majorHAnsi" w:cstheme="majorHAnsi"/>
        </w:rPr>
        <w:t>chapitre et de ses arrêtés d’exécution) ;</w:t>
      </w:r>
    </w:p>
    <w:p w14:paraId="2489A0C9" w14:textId="77777777" w:rsidR="003C297F" w:rsidRPr="00511B45" w:rsidRDefault="003C297F" w:rsidP="003C297F">
      <w:pPr>
        <w:jc w:val="both"/>
        <w:rPr>
          <w:rFonts w:asciiTheme="majorHAnsi" w:hAnsiTheme="majorHAnsi" w:cstheme="majorHAnsi"/>
        </w:rPr>
      </w:pPr>
      <w:r w:rsidRPr="009E0B45">
        <w:rPr>
          <w:rFonts w:asciiTheme="majorHAnsi" w:hAnsiTheme="majorHAnsi" w:cstheme="majorHAnsi"/>
          <w:b/>
          <w:bCs/>
        </w:rPr>
        <w:t>28°</w:t>
      </w:r>
      <w:r w:rsidRPr="00511B45">
        <w:rPr>
          <w:rFonts w:asciiTheme="majorHAnsi" w:hAnsiTheme="majorHAnsi" w:cstheme="majorHAnsi"/>
        </w:rPr>
        <w:t xml:space="preserve"> contrevient ou s’oppose au respect des conditions d’impartialité ou de conflits d’intérêts</w:t>
      </w:r>
      <w:r>
        <w:rPr>
          <w:rFonts w:asciiTheme="majorHAnsi" w:hAnsiTheme="majorHAnsi" w:cstheme="majorHAnsi"/>
        </w:rPr>
        <w:t xml:space="preserve"> </w:t>
      </w:r>
      <w:r w:rsidRPr="00511B45">
        <w:rPr>
          <w:rFonts w:asciiTheme="majorHAnsi" w:hAnsiTheme="majorHAnsi" w:cstheme="majorHAnsi"/>
        </w:rPr>
        <w:t>fixées en vertu de l’article D.79 (Chaque établissement pour animaux d’expérience désigne</w:t>
      </w:r>
      <w:r>
        <w:rPr>
          <w:rFonts w:asciiTheme="majorHAnsi" w:hAnsiTheme="majorHAnsi" w:cstheme="majorHAnsi"/>
        </w:rPr>
        <w:t xml:space="preserve"> </w:t>
      </w:r>
      <w:r w:rsidRPr="00511B45">
        <w:rPr>
          <w:rFonts w:asciiTheme="majorHAnsi" w:hAnsiTheme="majorHAnsi" w:cstheme="majorHAnsi"/>
        </w:rPr>
        <w:t>un médecin-vétérinaire compétent en médecine des animaux de laboratoire, ou un expert</w:t>
      </w:r>
      <w:r>
        <w:rPr>
          <w:rFonts w:asciiTheme="majorHAnsi" w:hAnsiTheme="majorHAnsi" w:cstheme="majorHAnsi"/>
        </w:rPr>
        <w:t xml:space="preserve"> </w:t>
      </w:r>
      <w:r w:rsidRPr="00511B45">
        <w:rPr>
          <w:rFonts w:asciiTheme="majorHAnsi" w:hAnsiTheme="majorHAnsi" w:cstheme="majorHAnsi"/>
        </w:rPr>
        <w:t>ayant les qualifications requises au cas où cela est plus approprié. Ce médecin-vétérinaire</w:t>
      </w:r>
      <w:r>
        <w:rPr>
          <w:rFonts w:asciiTheme="majorHAnsi" w:hAnsiTheme="majorHAnsi" w:cstheme="majorHAnsi"/>
        </w:rPr>
        <w:t xml:space="preserve"> </w:t>
      </w:r>
      <w:r w:rsidRPr="00511B45">
        <w:rPr>
          <w:rFonts w:asciiTheme="majorHAnsi" w:hAnsiTheme="majorHAnsi" w:cstheme="majorHAnsi"/>
        </w:rPr>
        <w:t xml:space="preserve">désigné ou cet expert </w:t>
      </w:r>
      <w:proofErr w:type="gramStart"/>
      <w:r w:rsidRPr="00511B45">
        <w:rPr>
          <w:rFonts w:asciiTheme="majorHAnsi" w:hAnsiTheme="majorHAnsi" w:cstheme="majorHAnsi"/>
        </w:rPr>
        <w:t>donne</w:t>
      </w:r>
      <w:proofErr w:type="gramEnd"/>
      <w:r w:rsidRPr="00511B45">
        <w:rPr>
          <w:rFonts w:asciiTheme="majorHAnsi" w:hAnsiTheme="majorHAnsi" w:cstheme="majorHAnsi"/>
        </w:rPr>
        <w:t xml:space="preserve"> des conseils sur le bien-être et le traitement des animaux,</w:t>
      </w:r>
      <w:r>
        <w:rPr>
          <w:rFonts w:asciiTheme="majorHAnsi" w:hAnsiTheme="majorHAnsi" w:cstheme="majorHAnsi"/>
        </w:rPr>
        <w:t xml:space="preserve"> </w:t>
      </w:r>
      <w:r w:rsidRPr="00511B45">
        <w:rPr>
          <w:rFonts w:asciiTheme="majorHAnsi" w:hAnsiTheme="majorHAnsi" w:cstheme="majorHAnsi"/>
        </w:rPr>
        <w:t>aux frais de l’établissement pour animaux. Le Gouvernement détermine les qualifications</w:t>
      </w:r>
      <w:r>
        <w:rPr>
          <w:rFonts w:asciiTheme="majorHAnsi" w:hAnsiTheme="majorHAnsi" w:cstheme="majorHAnsi"/>
        </w:rPr>
        <w:t xml:space="preserve"> </w:t>
      </w:r>
      <w:r w:rsidRPr="00511B45">
        <w:rPr>
          <w:rFonts w:asciiTheme="majorHAnsi" w:hAnsiTheme="majorHAnsi" w:cstheme="majorHAnsi"/>
        </w:rPr>
        <w:t>requises pour le médecin-vétérinaire désigné ou l’expert visé à l’alinéa 1er et fixe les</w:t>
      </w:r>
      <w:r>
        <w:rPr>
          <w:rFonts w:asciiTheme="majorHAnsi" w:hAnsiTheme="majorHAnsi" w:cstheme="majorHAnsi"/>
        </w:rPr>
        <w:t xml:space="preserve"> </w:t>
      </w:r>
      <w:r w:rsidRPr="00511B45">
        <w:rPr>
          <w:rFonts w:asciiTheme="majorHAnsi" w:hAnsiTheme="majorHAnsi" w:cstheme="majorHAnsi"/>
        </w:rPr>
        <w:t>conditions d’impartialité et d’absence de conflits d’intérêts vis-à-vis des établissements</w:t>
      </w:r>
      <w:r>
        <w:rPr>
          <w:rFonts w:asciiTheme="majorHAnsi" w:hAnsiTheme="majorHAnsi" w:cstheme="majorHAnsi"/>
        </w:rPr>
        <w:t xml:space="preserve"> </w:t>
      </w:r>
      <w:r w:rsidRPr="00511B45">
        <w:rPr>
          <w:rFonts w:asciiTheme="majorHAnsi" w:hAnsiTheme="majorHAnsi" w:cstheme="majorHAnsi"/>
        </w:rPr>
        <w:t>pour animaux d’expérience dont il a la charge de la protection de la santé et du bien-être</w:t>
      </w:r>
      <w:r>
        <w:rPr>
          <w:rFonts w:asciiTheme="majorHAnsi" w:hAnsiTheme="majorHAnsi" w:cstheme="majorHAnsi"/>
        </w:rPr>
        <w:t xml:space="preserve"> </w:t>
      </w:r>
      <w:r w:rsidRPr="00511B45">
        <w:rPr>
          <w:rFonts w:asciiTheme="majorHAnsi" w:hAnsiTheme="majorHAnsi" w:cstheme="majorHAnsi"/>
        </w:rPr>
        <w:t>des animaux ainsi que les conditions de rapportage. Pour exercer sa fonction, le médecin</w:t>
      </w:r>
      <w:r>
        <w:rPr>
          <w:rFonts w:asciiTheme="majorHAnsi" w:hAnsiTheme="majorHAnsi" w:cstheme="majorHAnsi"/>
        </w:rPr>
        <w:t>-</w:t>
      </w:r>
      <w:r w:rsidRPr="00511B45">
        <w:rPr>
          <w:rFonts w:asciiTheme="majorHAnsi" w:hAnsiTheme="majorHAnsi" w:cstheme="majorHAnsi"/>
        </w:rPr>
        <w:t>vétérinaire désigné ou l’expert désigné visé à l’alinéa 1er est agréé selon les conditions</w:t>
      </w:r>
      <w:r>
        <w:rPr>
          <w:rFonts w:asciiTheme="majorHAnsi" w:hAnsiTheme="majorHAnsi" w:cstheme="majorHAnsi"/>
        </w:rPr>
        <w:t xml:space="preserve"> </w:t>
      </w:r>
      <w:r w:rsidRPr="00511B45">
        <w:rPr>
          <w:rFonts w:asciiTheme="majorHAnsi" w:hAnsiTheme="majorHAnsi" w:cstheme="majorHAnsi"/>
        </w:rPr>
        <w:t>et modalités fixées par le Gouvernement. Pour tout manquement avéré et commis de</w:t>
      </w:r>
      <w:r>
        <w:rPr>
          <w:rFonts w:asciiTheme="majorHAnsi" w:hAnsiTheme="majorHAnsi" w:cstheme="majorHAnsi"/>
        </w:rPr>
        <w:t xml:space="preserve"> </w:t>
      </w:r>
      <w:r w:rsidRPr="00511B45">
        <w:rPr>
          <w:rFonts w:asciiTheme="majorHAnsi" w:hAnsiTheme="majorHAnsi" w:cstheme="majorHAnsi"/>
        </w:rPr>
        <w:t>manière intentionnelle aux conditions d’impartialité ou d’absence de conflits d’intérêts</w:t>
      </w:r>
      <w:r>
        <w:rPr>
          <w:rFonts w:asciiTheme="majorHAnsi" w:hAnsiTheme="majorHAnsi" w:cstheme="majorHAnsi"/>
        </w:rPr>
        <w:t xml:space="preserve"> </w:t>
      </w:r>
      <w:r w:rsidRPr="00511B45">
        <w:rPr>
          <w:rFonts w:asciiTheme="majorHAnsi" w:hAnsiTheme="majorHAnsi" w:cstheme="majorHAnsi"/>
        </w:rPr>
        <w:t>visés à l’alinéa 2, l’agrément est retiré, après examen approfondi et sur avis du Comité.</w:t>
      </w:r>
      <w:r>
        <w:rPr>
          <w:rFonts w:asciiTheme="majorHAnsi" w:hAnsiTheme="majorHAnsi" w:cstheme="majorHAnsi"/>
        </w:rPr>
        <w:t xml:space="preserve"> </w:t>
      </w:r>
      <w:r w:rsidRPr="00511B45">
        <w:rPr>
          <w:rFonts w:asciiTheme="majorHAnsi" w:hAnsiTheme="majorHAnsi" w:cstheme="majorHAnsi"/>
        </w:rPr>
        <w:t>Le Gouvernement détermine les conditions et la procédure d’octroi, de suspension et de</w:t>
      </w:r>
      <w:r>
        <w:rPr>
          <w:rFonts w:asciiTheme="majorHAnsi" w:hAnsiTheme="majorHAnsi" w:cstheme="majorHAnsi"/>
        </w:rPr>
        <w:t xml:space="preserve"> </w:t>
      </w:r>
      <w:r w:rsidRPr="00511B45">
        <w:rPr>
          <w:rFonts w:asciiTheme="majorHAnsi" w:hAnsiTheme="majorHAnsi" w:cstheme="majorHAnsi"/>
        </w:rPr>
        <w:t>retrait de l’agrément) ;</w:t>
      </w:r>
    </w:p>
    <w:p w14:paraId="4EEA16AF" w14:textId="77777777" w:rsidR="003C297F" w:rsidRPr="00511B45" w:rsidRDefault="003C297F" w:rsidP="003C297F">
      <w:pPr>
        <w:jc w:val="both"/>
        <w:rPr>
          <w:rFonts w:asciiTheme="majorHAnsi" w:hAnsiTheme="majorHAnsi" w:cstheme="majorHAnsi"/>
        </w:rPr>
      </w:pPr>
      <w:r w:rsidRPr="009E0B45">
        <w:rPr>
          <w:rFonts w:asciiTheme="majorHAnsi" w:hAnsiTheme="majorHAnsi" w:cstheme="majorHAnsi"/>
          <w:b/>
          <w:bCs/>
        </w:rPr>
        <w:t>29°</w:t>
      </w:r>
      <w:r w:rsidRPr="00511B45">
        <w:rPr>
          <w:rFonts w:asciiTheme="majorHAnsi" w:hAnsiTheme="majorHAnsi" w:cstheme="majorHAnsi"/>
        </w:rPr>
        <w:t xml:space="preserve"> ne dispose pas ou s’oppose à la mise en œuvre de la structure chargée du bien-être des</w:t>
      </w:r>
      <w:r>
        <w:rPr>
          <w:rFonts w:asciiTheme="majorHAnsi" w:hAnsiTheme="majorHAnsi" w:cstheme="majorHAnsi"/>
        </w:rPr>
        <w:t xml:space="preserve"> </w:t>
      </w:r>
      <w:r w:rsidRPr="00511B45">
        <w:rPr>
          <w:rFonts w:asciiTheme="majorHAnsi" w:hAnsiTheme="majorHAnsi" w:cstheme="majorHAnsi"/>
        </w:rPr>
        <w:t>animaux visée à l’article D.80 (Chaque établissement pour animaux d’expérience dispose</w:t>
      </w:r>
      <w:r>
        <w:rPr>
          <w:rFonts w:asciiTheme="majorHAnsi" w:hAnsiTheme="majorHAnsi" w:cstheme="majorHAnsi"/>
        </w:rPr>
        <w:t xml:space="preserve"> </w:t>
      </w:r>
      <w:r w:rsidRPr="00511B45">
        <w:rPr>
          <w:rFonts w:asciiTheme="majorHAnsi" w:hAnsiTheme="majorHAnsi" w:cstheme="majorHAnsi"/>
        </w:rPr>
        <w:t>d’une structure chargée du bien-être des animaux, dont la composition, la supervision</w:t>
      </w:r>
      <w:r>
        <w:rPr>
          <w:rFonts w:asciiTheme="majorHAnsi" w:hAnsiTheme="majorHAnsi" w:cstheme="majorHAnsi"/>
        </w:rPr>
        <w:t xml:space="preserve"> </w:t>
      </w:r>
      <w:r w:rsidRPr="00511B45">
        <w:rPr>
          <w:rFonts w:asciiTheme="majorHAnsi" w:hAnsiTheme="majorHAnsi" w:cstheme="majorHAnsi"/>
        </w:rPr>
        <w:t>interne, le fonctionnement, les missions et le contrôle répondent aux conditions fixées par</w:t>
      </w:r>
      <w:r>
        <w:rPr>
          <w:rFonts w:asciiTheme="majorHAnsi" w:hAnsiTheme="majorHAnsi" w:cstheme="majorHAnsi"/>
        </w:rPr>
        <w:t xml:space="preserve"> </w:t>
      </w:r>
      <w:r w:rsidRPr="00511B45">
        <w:rPr>
          <w:rFonts w:asciiTheme="majorHAnsi" w:hAnsiTheme="majorHAnsi" w:cstheme="majorHAnsi"/>
        </w:rPr>
        <w:t>le Gouvernement) ;</w:t>
      </w:r>
    </w:p>
    <w:p w14:paraId="05752559" w14:textId="77777777" w:rsidR="003C297F" w:rsidRPr="00511B45" w:rsidRDefault="003C297F" w:rsidP="003C297F">
      <w:pPr>
        <w:jc w:val="both"/>
        <w:rPr>
          <w:rFonts w:asciiTheme="majorHAnsi" w:hAnsiTheme="majorHAnsi" w:cstheme="majorHAnsi"/>
        </w:rPr>
      </w:pPr>
      <w:r w:rsidRPr="009E0B45">
        <w:rPr>
          <w:rFonts w:asciiTheme="majorHAnsi" w:hAnsiTheme="majorHAnsi" w:cstheme="majorHAnsi"/>
          <w:b/>
          <w:bCs/>
        </w:rPr>
        <w:t>30°</w:t>
      </w:r>
      <w:r w:rsidRPr="00511B45">
        <w:rPr>
          <w:rFonts w:asciiTheme="majorHAnsi" w:hAnsiTheme="majorHAnsi" w:cstheme="majorHAnsi"/>
        </w:rPr>
        <w:t xml:space="preserve"> ne respecte pas ou s’oppose au respect des règles fixées par ou en vertu des articles</w:t>
      </w:r>
      <w:r>
        <w:rPr>
          <w:rFonts w:asciiTheme="majorHAnsi" w:hAnsiTheme="majorHAnsi" w:cstheme="majorHAnsi"/>
        </w:rPr>
        <w:t xml:space="preserve"> </w:t>
      </w:r>
      <w:r w:rsidRPr="00511B45">
        <w:rPr>
          <w:rFonts w:asciiTheme="majorHAnsi" w:hAnsiTheme="majorHAnsi" w:cstheme="majorHAnsi"/>
        </w:rPr>
        <w:t>D.84 (§ 1</w:t>
      </w:r>
      <w:r w:rsidRPr="00511B45">
        <w:rPr>
          <w:rFonts w:asciiTheme="majorHAnsi" w:hAnsiTheme="majorHAnsi" w:cstheme="majorHAnsi"/>
          <w:vertAlign w:val="superscript"/>
        </w:rPr>
        <w:t>er</w:t>
      </w:r>
      <w:r w:rsidRPr="00511B45">
        <w:rPr>
          <w:rFonts w:asciiTheme="majorHAnsi" w:hAnsiTheme="majorHAnsi" w:cstheme="majorHAnsi"/>
        </w:rPr>
        <w:t>. Le Gouvernement détermine les règles et les méthodes concernant l’origine et</w:t>
      </w:r>
      <w:r>
        <w:rPr>
          <w:rFonts w:asciiTheme="majorHAnsi" w:hAnsiTheme="majorHAnsi" w:cstheme="majorHAnsi"/>
        </w:rPr>
        <w:t xml:space="preserve"> </w:t>
      </w:r>
      <w:r w:rsidRPr="00511B45">
        <w:rPr>
          <w:rFonts w:asciiTheme="majorHAnsi" w:hAnsiTheme="majorHAnsi" w:cstheme="majorHAnsi"/>
        </w:rPr>
        <w:t>l’identification des animaux utilisés à des fins scientifiques. Il peut interdire ou encadrer</w:t>
      </w:r>
      <w:r>
        <w:rPr>
          <w:rFonts w:asciiTheme="majorHAnsi" w:hAnsiTheme="majorHAnsi" w:cstheme="majorHAnsi"/>
        </w:rPr>
        <w:t xml:space="preserve"> </w:t>
      </w:r>
      <w:r w:rsidRPr="00511B45">
        <w:rPr>
          <w:rFonts w:asciiTheme="majorHAnsi" w:hAnsiTheme="majorHAnsi" w:cstheme="majorHAnsi"/>
        </w:rPr>
        <w:t>certaines méthodes ou stratégies d’identification. Il définit les modalités d’identification</w:t>
      </w:r>
      <w:r>
        <w:rPr>
          <w:rFonts w:asciiTheme="majorHAnsi" w:hAnsiTheme="majorHAnsi" w:cstheme="majorHAnsi"/>
        </w:rPr>
        <w:t xml:space="preserve"> </w:t>
      </w:r>
      <w:r w:rsidRPr="00511B45">
        <w:rPr>
          <w:rFonts w:asciiTheme="majorHAnsi" w:hAnsiTheme="majorHAnsi" w:cstheme="majorHAnsi"/>
        </w:rPr>
        <w:t>des animaux et les particularités d’identification et d’informations requises pour les chats,</w:t>
      </w:r>
      <w:r>
        <w:rPr>
          <w:rFonts w:asciiTheme="majorHAnsi" w:hAnsiTheme="majorHAnsi" w:cstheme="majorHAnsi"/>
        </w:rPr>
        <w:t xml:space="preserve"> </w:t>
      </w:r>
      <w:r w:rsidRPr="00511B45">
        <w:rPr>
          <w:rFonts w:asciiTheme="majorHAnsi" w:hAnsiTheme="majorHAnsi" w:cstheme="majorHAnsi"/>
        </w:rPr>
        <w:t>chiens et primates non humains. Il définit si des stratégies d’élevage doivent être précisées</w:t>
      </w:r>
      <w:r>
        <w:rPr>
          <w:rFonts w:asciiTheme="majorHAnsi" w:hAnsiTheme="majorHAnsi" w:cstheme="majorHAnsi"/>
        </w:rPr>
        <w:t xml:space="preserve"> </w:t>
      </w:r>
      <w:r w:rsidRPr="00511B45">
        <w:rPr>
          <w:rFonts w:asciiTheme="majorHAnsi" w:hAnsiTheme="majorHAnsi" w:cstheme="majorHAnsi"/>
        </w:rPr>
        <w:t>pour les primates non humains. § 2. Le Gouvernement définit le contenu des documents ou</w:t>
      </w:r>
      <w:r>
        <w:rPr>
          <w:rFonts w:asciiTheme="majorHAnsi" w:hAnsiTheme="majorHAnsi" w:cstheme="majorHAnsi"/>
        </w:rPr>
        <w:t xml:space="preserve"> </w:t>
      </w:r>
      <w:r w:rsidRPr="00511B45">
        <w:rPr>
          <w:rFonts w:asciiTheme="majorHAnsi" w:hAnsiTheme="majorHAnsi" w:cstheme="majorHAnsi"/>
        </w:rPr>
        <w:t>registres qui doivent être tenus à jour par les établissements pour animaux d’expérience</w:t>
      </w:r>
      <w:r>
        <w:rPr>
          <w:rFonts w:asciiTheme="majorHAnsi" w:hAnsiTheme="majorHAnsi" w:cstheme="majorHAnsi"/>
        </w:rPr>
        <w:t xml:space="preserve"> </w:t>
      </w:r>
      <w:r w:rsidRPr="00511B45">
        <w:rPr>
          <w:rFonts w:asciiTheme="majorHAnsi" w:hAnsiTheme="majorHAnsi" w:cstheme="majorHAnsi"/>
        </w:rPr>
        <w:t>ainsi que la manière de les rédiger) ou D.85 (§ 1</w:t>
      </w:r>
      <w:r w:rsidRPr="00511B45">
        <w:rPr>
          <w:rFonts w:asciiTheme="majorHAnsi" w:hAnsiTheme="majorHAnsi" w:cstheme="majorHAnsi"/>
          <w:vertAlign w:val="superscript"/>
        </w:rPr>
        <w:t>er</w:t>
      </w:r>
      <w:r w:rsidRPr="00511B45">
        <w:rPr>
          <w:rFonts w:asciiTheme="majorHAnsi" w:hAnsiTheme="majorHAnsi" w:cstheme="majorHAnsi"/>
        </w:rPr>
        <w:t xml:space="preserve">. Les animaux visés par le présent </w:t>
      </w:r>
      <w:r>
        <w:rPr>
          <w:rFonts w:asciiTheme="majorHAnsi" w:hAnsiTheme="majorHAnsi" w:cstheme="majorHAnsi"/>
        </w:rPr>
        <w:t>c</w:t>
      </w:r>
      <w:r w:rsidRPr="00511B45">
        <w:rPr>
          <w:rFonts w:asciiTheme="majorHAnsi" w:hAnsiTheme="majorHAnsi" w:cstheme="majorHAnsi"/>
        </w:rPr>
        <w:t>hapitre</w:t>
      </w:r>
      <w:r>
        <w:rPr>
          <w:rFonts w:asciiTheme="majorHAnsi" w:hAnsiTheme="majorHAnsi" w:cstheme="majorHAnsi"/>
        </w:rPr>
        <w:t xml:space="preserve"> </w:t>
      </w:r>
      <w:r w:rsidRPr="00511B45">
        <w:rPr>
          <w:rFonts w:asciiTheme="majorHAnsi" w:hAnsiTheme="majorHAnsi" w:cstheme="majorHAnsi"/>
        </w:rPr>
        <w:t>bénéficient d’un logement, d’un environnement, d’une alimentation, d’un apport en eau</w:t>
      </w:r>
      <w:r>
        <w:rPr>
          <w:rFonts w:asciiTheme="majorHAnsi" w:hAnsiTheme="majorHAnsi" w:cstheme="majorHAnsi"/>
        </w:rPr>
        <w:t xml:space="preserve"> </w:t>
      </w:r>
      <w:r w:rsidRPr="00511B45">
        <w:rPr>
          <w:rFonts w:asciiTheme="majorHAnsi" w:hAnsiTheme="majorHAnsi" w:cstheme="majorHAnsi"/>
        </w:rPr>
        <w:t>et de soins appropriés à leur santé et à leur bien-être. Toute restriction de la capacité</w:t>
      </w:r>
      <w:r>
        <w:rPr>
          <w:rFonts w:asciiTheme="majorHAnsi" w:hAnsiTheme="majorHAnsi" w:cstheme="majorHAnsi"/>
        </w:rPr>
        <w:t xml:space="preserve"> </w:t>
      </w:r>
      <w:r w:rsidRPr="00511B45">
        <w:rPr>
          <w:rFonts w:asciiTheme="majorHAnsi" w:hAnsiTheme="majorHAnsi" w:cstheme="majorHAnsi"/>
        </w:rPr>
        <w:t>d’un animal de satisfaire ses besoins physiologiques et éthologiques est limitée au strict</w:t>
      </w:r>
      <w:r>
        <w:rPr>
          <w:rFonts w:asciiTheme="majorHAnsi" w:hAnsiTheme="majorHAnsi" w:cstheme="majorHAnsi"/>
        </w:rPr>
        <w:t xml:space="preserve"> </w:t>
      </w:r>
      <w:r w:rsidRPr="00511B45">
        <w:rPr>
          <w:rFonts w:asciiTheme="majorHAnsi" w:hAnsiTheme="majorHAnsi" w:cstheme="majorHAnsi"/>
        </w:rPr>
        <w:t>minimum. Les conditions physiques dans lesquelles les animaux sont élevés, détenus</w:t>
      </w:r>
      <w:r>
        <w:rPr>
          <w:rFonts w:asciiTheme="majorHAnsi" w:hAnsiTheme="majorHAnsi" w:cstheme="majorHAnsi"/>
        </w:rPr>
        <w:t xml:space="preserve"> </w:t>
      </w:r>
      <w:r w:rsidRPr="00511B45">
        <w:rPr>
          <w:rFonts w:asciiTheme="majorHAnsi" w:hAnsiTheme="majorHAnsi" w:cstheme="majorHAnsi"/>
        </w:rPr>
        <w:t>ou utilisés font l’objet d’un contrôle journalier. § 2. Chaque établissement pour animaux</w:t>
      </w:r>
      <w:r>
        <w:rPr>
          <w:rFonts w:asciiTheme="majorHAnsi" w:hAnsiTheme="majorHAnsi" w:cstheme="majorHAnsi"/>
        </w:rPr>
        <w:t xml:space="preserve"> </w:t>
      </w:r>
      <w:r w:rsidRPr="00511B45">
        <w:rPr>
          <w:rFonts w:asciiTheme="majorHAnsi" w:hAnsiTheme="majorHAnsi" w:cstheme="majorHAnsi"/>
        </w:rPr>
        <w:t>d’expérience met fin, dans les délais les plus brefs, à toute anomalie ou à toute douleur,</w:t>
      </w:r>
      <w:r>
        <w:rPr>
          <w:rFonts w:asciiTheme="majorHAnsi" w:hAnsiTheme="majorHAnsi" w:cstheme="majorHAnsi"/>
        </w:rPr>
        <w:t xml:space="preserve"> </w:t>
      </w:r>
      <w:r w:rsidRPr="00511B45">
        <w:rPr>
          <w:rFonts w:asciiTheme="majorHAnsi" w:hAnsiTheme="majorHAnsi" w:cstheme="majorHAnsi"/>
        </w:rPr>
        <w:t>toute souffrance, toute angoisse ou tout dommage durable constaté qui pourrait être évité.</w:t>
      </w:r>
      <w:r>
        <w:rPr>
          <w:rFonts w:asciiTheme="majorHAnsi" w:hAnsiTheme="majorHAnsi" w:cstheme="majorHAnsi"/>
        </w:rPr>
        <w:t xml:space="preserve"> </w:t>
      </w:r>
      <w:r w:rsidRPr="00511B45">
        <w:rPr>
          <w:rFonts w:asciiTheme="majorHAnsi" w:hAnsiTheme="majorHAnsi" w:cstheme="majorHAnsi"/>
        </w:rPr>
        <w:t>§ 3. Le Gouvernement précise les conditions dans lesquelles sont transportés et maintenus</w:t>
      </w:r>
      <w:r>
        <w:rPr>
          <w:rFonts w:asciiTheme="majorHAnsi" w:hAnsiTheme="majorHAnsi" w:cstheme="majorHAnsi"/>
        </w:rPr>
        <w:t xml:space="preserve"> </w:t>
      </w:r>
      <w:r w:rsidRPr="00511B45">
        <w:rPr>
          <w:rFonts w:asciiTheme="majorHAnsi" w:hAnsiTheme="majorHAnsi" w:cstheme="majorHAnsi"/>
        </w:rPr>
        <w:t>les animaux de diverses espèces qui sont destinés aux expériences ou détenus pour que</w:t>
      </w:r>
      <w:r>
        <w:rPr>
          <w:rFonts w:asciiTheme="majorHAnsi" w:hAnsiTheme="majorHAnsi" w:cstheme="majorHAnsi"/>
        </w:rPr>
        <w:t xml:space="preserve"> </w:t>
      </w:r>
      <w:r w:rsidRPr="00511B45">
        <w:rPr>
          <w:rFonts w:asciiTheme="majorHAnsi" w:hAnsiTheme="majorHAnsi" w:cstheme="majorHAnsi"/>
        </w:rPr>
        <w:t>leurs organes ou tissus puissent être spécifiquement utilisés à des fins scientifiques,</w:t>
      </w:r>
      <w:r>
        <w:rPr>
          <w:rFonts w:asciiTheme="majorHAnsi" w:hAnsiTheme="majorHAnsi" w:cstheme="majorHAnsi"/>
        </w:rPr>
        <w:t xml:space="preserve"> </w:t>
      </w:r>
      <w:r w:rsidRPr="00511B45">
        <w:rPr>
          <w:rFonts w:asciiTheme="majorHAnsi" w:hAnsiTheme="majorHAnsi" w:cstheme="majorHAnsi"/>
        </w:rPr>
        <w:t xml:space="preserve">ainsi que les modalités de contrôle. </w:t>
      </w:r>
      <w:r w:rsidRPr="00511B45">
        <w:rPr>
          <w:rFonts w:asciiTheme="majorHAnsi" w:hAnsiTheme="majorHAnsi" w:cstheme="majorHAnsi"/>
        </w:rPr>
        <w:lastRenderedPageBreak/>
        <w:t>Le Gouvernement peut prévoir des dérogations au</w:t>
      </w:r>
      <w:r>
        <w:rPr>
          <w:rFonts w:asciiTheme="majorHAnsi" w:hAnsiTheme="majorHAnsi" w:cstheme="majorHAnsi"/>
        </w:rPr>
        <w:t xml:space="preserve"> </w:t>
      </w:r>
      <w:r w:rsidRPr="00511B45">
        <w:rPr>
          <w:rFonts w:asciiTheme="majorHAnsi" w:hAnsiTheme="majorHAnsi" w:cstheme="majorHAnsi"/>
        </w:rPr>
        <w:t>paragraphe 1</w:t>
      </w:r>
      <w:r w:rsidRPr="00511B45">
        <w:rPr>
          <w:rFonts w:asciiTheme="majorHAnsi" w:hAnsiTheme="majorHAnsi" w:cstheme="majorHAnsi"/>
          <w:vertAlign w:val="superscript"/>
        </w:rPr>
        <w:t>er</w:t>
      </w:r>
      <w:r w:rsidRPr="00511B45">
        <w:rPr>
          <w:rFonts w:asciiTheme="majorHAnsi" w:hAnsiTheme="majorHAnsi" w:cstheme="majorHAnsi"/>
        </w:rPr>
        <w:t>, alinéa 1er, uniquement pour des raisons scientifiques ou des raisons liées</w:t>
      </w:r>
      <w:r>
        <w:rPr>
          <w:rFonts w:asciiTheme="majorHAnsi" w:hAnsiTheme="majorHAnsi" w:cstheme="majorHAnsi"/>
        </w:rPr>
        <w:t xml:space="preserve"> </w:t>
      </w:r>
      <w:r w:rsidRPr="00511B45">
        <w:rPr>
          <w:rFonts w:asciiTheme="majorHAnsi" w:hAnsiTheme="majorHAnsi" w:cstheme="majorHAnsi"/>
        </w:rPr>
        <w:t>au bien-être animal ou à la santé animale) ;</w:t>
      </w:r>
    </w:p>
    <w:p w14:paraId="7A267EC7" w14:textId="5623EE06" w:rsidR="003C297F" w:rsidRPr="00511B45" w:rsidRDefault="003C297F" w:rsidP="003C297F">
      <w:pPr>
        <w:jc w:val="both"/>
        <w:rPr>
          <w:rFonts w:asciiTheme="majorHAnsi" w:hAnsiTheme="majorHAnsi" w:cstheme="majorHAnsi"/>
        </w:rPr>
      </w:pPr>
      <w:r w:rsidRPr="009E0B45">
        <w:rPr>
          <w:rFonts w:asciiTheme="majorHAnsi" w:hAnsiTheme="majorHAnsi" w:cstheme="majorHAnsi"/>
          <w:b/>
          <w:bCs/>
        </w:rPr>
        <w:t>31°</w:t>
      </w:r>
      <w:r w:rsidRPr="00511B45">
        <w:rPr>
          <w:rFonts w:asciiTheme="majorHAnsi" w:hAnsiTheme="majorHAnsi" w:cstheme="majorHAnsi"/>
        </w:rPr>
        <w:t xml:space="preserve"> s’oppose ou empêche l’élaboration pour un projet au sens de l’article D.4, § 2, 2°, d’un</w:t>
      </w:r>
      <w:r>
        <w:rPr>
          <w:rFonts w:asciiTheme="majorHAnsi" w:hAnsiTheme="majorHAnsi" w:cstheme="majorHAnsi"/>
        </w:rPr>
        <w:t xml:space="preserve"> </w:t>
      </w:r>
      <w:r w:rsidRPr="00511B45">
        <w:rPr>
          <w:rFonts w:asciiTheme="majorHAnsi" w:hAnsiTheme="majorHAnsi" w:cstheme="majorHAnsi"/>
        </w:rPr>
        <w:t>résumé non technique ou d’une appréciation rétrospective ou qui ne la transmet pas</w:t>
      </w:r>
      <w:r>
        <w:rPr>
          <w:rFonts w:asciiTheme="majorHAnsi" w:hAnsiTheme="majorHAnsi" w:cstheme="majorHAnsi"/>
        </w:rPr>
        <w:t xml:space="preserve"> </w:t>
      </w:r>
      <w:r w:rsidRPr="00511B45">
        <w:rPr>
          <w:rFonts w:asciiTheme="majorHAnsi" w:hAnsiTheme="majorHAnsi" w:cstheme="majorHAnsi"/>
        </w:rPr>
        <w:t>conformément à l’article D.91 (Dans les délais fixés, chaque établissement pour animaux</w:t>
      </w:r>
      <w:r>
        <w:rPr>
          <w:rFonts w:asciiTheme="majorHAnsi" w:hAnsiTheme="majorHAnsi" w:cstheme="majorHAnsi"/>
        </w:rPr>
        <w:t xml:space="preserve"> </w:t>
      </w:r>
      <w:r w:rsidRPr="00511B45">
        <w:rPr>
          <w:rFonts w:asciiTheme="majorHAnsi" w:hAnsiTheme="majorHAnsi" w:cstheme="majorHAnsi"/>
        </w:rPr>
        <w:t>d’expérience établit pour chaque projet, un résumé non technique et une appréciation</w:t>
      </w:r>
      <w:r>
        <w:rPr>
          <w:rFonts w:asciiTheme="majorHAnsi" w:hAnsiTheme="majorHAnsi" w:cstheme="majorHAnsi"/>
        </w:rPr>
        <w:t xml:space="preserve"> </w:t>
      </w:r>
      <w:r w:rsidRPr="00511B45">
        <w:rPr>
          <w:rFonts w:asciiTheme="majorHAnsi" w:hAnsiTheme="majorHAnsi" w:cstheme="majorHAnsi"/>
        </w:rPr>
        <w:t>rétrospective et les transmet à la commission d’éthique. Le Gouvernement fixe les</w:t>
      </w:r>
      <w:r>
        <w:rPr>
          <w:rFonts w:asciiTheme="majorHAnsi" w:hAnsiTheme="majorHAnsi" w:cstheme="majorHAnsi"/>
        </w:rPr>
        <w:t xml:space="preserve"> </w:t>
      </w:r>
      <w:r w:rsidRPr="00511B45">
        <w:rPr>
          <w:rFonts w:asciiTheme="majorHAnsi" w:hAnsiTheme="majorHAnsi" w:cstheme="majorHAnsi"/>
        </w:rPr>
        <w:t>conditions de l’appréciation rétrospective d’un projet et du résumé non technique) ou en</w:t>
      </w:r>
      <w:r>
        <w:rPr>
          <w:rFonts w:asciiTheme="majorHAnsi" w:hAnsiTheme="majorHAnsi" w:cstheme="majorHAnsi"/>
        </w:rPr>
        <w:t xml:space="preserve"> </w:t>
      </w:r>
      <w:r w:rsidRPr="00511B45">
        <w:rPr>
          <w:rFonts w:asciiTheme="majorHAnsi" w:hAnsiTheme="majorHAnsi" w:cstheme="majorHAnsi"/>
        </w:rPr>
        <w:t>contravention aux conditions fixées en vertu de ce même article ;</w:t>
      </w:r>
    </w:p>
    <w:p w14:paraId="31DA8205" w14:textId="77777777" w:rsidR="003C297F" w:rsidRPr="00511B45" w:rsidRDefault="003C297F" w:rsidP="003C297F">
      <w:pPr>
        <w:jc w:val="both"/>
        <w:rPr>
          <w:rFonts w:asciiTheme="majorHAnsi" w:hAnsiTheme="majorHAnsi" w:cstheme="majorHAnsi"/>
        </w:rPr>
      </w:pPr>
      <w:r w:rsidRPr="009E0B45">
        <w:rPr>
          <w:rFonts w:asciiTheme="majorHAnsi" w:hAnsiTheme="majorHAnsi" w:cstheme="majorHAnsi"/>
          <w:b/>
          <w:bCs/>
        </w:rPr>
        <w:t>32°</w:t>
      </w:r>
      <w:r w:rsidRPr="00511B45">
        <w:rPr>
          <w:rFonts w:asciiTheme="majorHAnsi" w:hAnsiTheme="majorHAnsi" w:cstheme="majorHAnsi"/>
        </w:rPr>
        <w:t xml:space="preserve"> contrevient ou s’oppose à la tenue ou à la mise à jour du registre visé à l’article D.93 (Un</w:t>
      </w:r>
      <w:r>
        <w:rPr>
          <w:rFonts w:asciiTheme="majorHAnsi" w:hAnsiTheme="majorHAnsi" w:cstheme="majorHAnsi"/>
        </w:rPr>
        <w:t xml:space="preserve"> </w:t>
      </w:r>
      <w:r w:rsidRPr="00511B45">
        <w:rPr>
          <w:rFonts w:asciiTheme="majorHAnsi" w:hAnsiTheme="majorHAnsi" w:cstheme="majorHAnsi"/>
        </w:rPr>
        <w:t>registre précis, reprenant les informations sur chaque animal, son origine et son sort</w:t>
      </w:r>
      <w:r>
        <w:rPr>
          <w:rFonts w:asciiTheme="majorHAnsi" w:hAnsiTheme="majorHAnsi" w:cstheme="majorHAnsi"/>
        </w:rPr>
        <w:t xml:space="preserve"> </w:t>
      </w:r>
      <w:r w:rsidRPr="00511B45">
        <w:rPr>
          <w:rFonts w:asciiTheme="majorHAnsi" w:hAnsiTheme="majorHAnsi" w:cstheme="majorHAnsi"/>
        </w:rPr>
        <w:t>est tenu à jour et mis à disposition selon les modalités fixées par le Gouvernement. Le</w:t>
      </w:r>
      <w:r>
        <w:rPr>
          <w:rFonts w:asciiTheme="majorHAnsi" w:hAnsiTheme="majorHAnsi" w:cstheme="majorHAnsi"/>
        </w:rPr>
        <w:t xml:space="preserve"> </w:t>
      </w:r>
      <w:r w:rsidRPr="00511B45">
        <w:rPr>
          <w:rFonts w:asciiTheme="majorHAnsi" w:hAnsiTheme="majorHAnsi" w:cstheme="majorHAnsi"/>
        </w:rPr>
        <w:t>Gouvernement précise le contenu, la forme et la durée de conservation du registre) ou qui</w:t>
      </w:r>
      <w:r>
        <w:rPr>
          <w:rFonts w:asciiTheme="majorHAnsi" w:hAnsiTheme="majorHAnsi" w:cstheme="majorHAnsi"/>
        </w:rPr>
        <w:t xml:space="preserve"> </w:t>
      </w:r>
      <w:r w:rsidRPr="00511B45">
        <w:rPr>
          <w:rFonts w:asciiTheme="majorHAnsi" w:hAnsiTheme="majorHAnsi" w:cstheme="majorHAnsi"/>
        </w:rPr>
        <w:t>ne respecte pas ou ne fait pas respecter les conditions fixées en vertu de ce même article ;</w:t>
      </w:r>
    </w:p>
    <w:p w14:paraId="26BAB8AF" w14:textId="77777777" w:rsidR="003C297F" w:rsidRDefault="003C297F" w:rsidP="003C297F">
      <w:pPr>
        <w:jc w:val="both"/>
        <w:rPr>
          <w:rFonts w:asciiTheme="majorHAnsi" w:hAnsiTheme="majorHAnsi" w:cstheme="majorHAnsi"/>
        </w:rPr>
      </w:pPr>
      <w:r w:rsidRPr="009E0B45">
        <w:rPr>
          <w:rFonts w:asciiTheme="majorHAnsi" w:hAnsiTheme="majorHAnsi" w:cstheme="majorHAnsi"/>
          <w:b/>
          <w:bCs/>
        </w:rPr>
        <w:t>33°</w:t>
      </w:r>
      <w:r w:rsidRPr="00511B45">
        <w:rPr>
          <w:rFonts w:asciiTheme="majorHAnsi" w:hAnsiTheme="majorHAnsi" w:cstheme="majorHAnsi"/>
        </w:rPr>
        <w:t xml:space="preserve"> s’oppose ou ne fait pas respecter les exigences en matière de formation ou de qualification</w:t>
      </w:r>
      <w:r>
        <w:rPr>
          <w:rFonts w:asciiTheme="majorHAnsi" w:hAnsiTheme="majorHAnsi" w:cstheme="majorHAnsi"/>
        </w:rPr>
        <w:t xml:space="preserve"> </w:t>
      </w:r>
      <w:r w:rsidRPr="00511B45">
        <w:rPr>
          <w:rFonts w:asciiTheme="majorHAnsi" w:hAnsiTheme="majorHAnsi" w:cstheme="majorHAnsi"/>
        </w:rPr>
        <w:t>du personnel impliqué dans les expériences sur animaux en contravention de l’article D.94</w:t>
      </w:r>
      <w:r>
        <w:rPr>
          <w:rFonts w:asciiTheme="majorHAnsi" w:hAnsiTheme="majorHAnsi" w:cstheme="majorHAnsi"/>
        </w:rPr>
        <w:t xml:space="preserve"> </w:t>
      </w:r>
      <w:r w:rsidRPr="00511B45">
        <w:rPr>
          <w:rFonts w:asciiTheme="majorHAnsi" w:hAnsiTheme="majorHAnsi" w:cstheme="majorHAnsi"/>
        </w:rPr>
        <w:t>(Le Gouvernement fixe les règles concernant la formation et la qualification du personnel</w:t>
      </w:r>
      <w:r>
        <w:rPr>
          <w:rFonts w:asciiTheme="majorHAnsi" w:hAnsiTheme="majorHAnsi" w:cstheme="majorHAnsi"/>
        </w:rPr>
        <w:t xml:space="preserve"> </w:t>
      </w:r>
      <w:r w:rsidRPr="00511B45">
        <w:rPr>
          <w:rFonts w:asciiTheme="majorHAnsi" w:hAnsiTheme="majorHAnsi" w:cstheme="majorHAnsi"/>
        </w:rPr>
        <w:t>impliqué dans les expériences sur animaux et le soin des animaux, ainsi que des services</w:t>
      </w:r>
      <w:r>
        <w:rPr>
          <w:rFonts w:asciiTheme="majorHAnsi" w:hAnsiTheme="majorHAnsi" w:cstheme="majorHAnsi"/>
        </w:rPr>
        <w:t xml:space="preserve"> </w:t>
      </w:r>
      <w:r w:rsidRPr="00511B45">
        <w:rPr>
          <w:rFonts w:asciiTheme="majorHAnsi" w:hAnsiTheme="majorHAnsi" w:cstheme="majorHAnsi"/>
        </w:rPr>
        <w:t>désignés par le Gouvernement pour mener les missions prévues par le présent chapitre) ou</w:t>
      </w:r>
      <w:r>
        <w:rPr>
          <w:rFonts w:asciiTheme="majorHAnsi" w:hAnsiTheme="majorHAnsi" w:cstheme="majorHAnsi"/>
        </w:rPr>
        <w:t xml:space="preserve"> </w:t>
      </w:r>
      <w:r w:rsidRPr="00511B45">
        <w:rPr>
          <w:rFonts w:asciiTheme="majorHAnsi" w:hAnsiTheme="majorHAnsi" w:cstheme="majorHAnsi"/>
        </w:rPr>
        <w:t>des conditions fixées en vertu de ce même article;</w:t>
      </w:r>
    </w:p>
    <w:p w14:paraId="644BD442" w14:textId="77777777" w:rsidR="003C297F" w:rsidRPr="00CA7676" w:rsidRDefault="003C297F" w:rsidP="003C297F">
      <w:pPr>
        <w:jc w:val="both"/>
        <w:rPr>
          <w:rFonts w:asciiTheme="majorHAnsi" w:hAnsiTheme="majorHAnsi" w:cstheme="majorHAnsi"/>
        </w:rPr>
      </w:pPr>
      <w:r w:rsidRPr="009E0B45">
        <w:rPr>
          <w:rFonts w:asciiTheme="majorHAnsi" w:hAnsiTheme="majorHAnsi" w:cstheme="majorHAnsi"/>
          <w:b/>
          <w:bCs/>
        </w:rPr>
        <w:t>34°</w:t>
      </w:r>
      <w:r w:rsidRPr="00CA7676">
        <w:rPr>
          <w:rFonts w:asciiTheme="majorHAnsi" w:hAnsiTheme="majorHAnsi" w:cstheme="majorHAnsi"/>
        </w:rPr>
        <w:t xml:space="preserve"> divulgue des informations confidentielles visées à l’article D.96 (§ 1 er. Sont confidentiels</w:t>
      </w:r>
      <w:r>
        <w:rPr>
          <w:rFonts w:asciiTheme="majorHAnsi" w:hAnsiTheme="majorHAnsi" w:cstheme="majorHAnsi"/>
        </w:rPr>
        <w:t xml:space="preserve"> </w:t>
      </w:r>
      <w:r w:rsidRPr="00CA7676">
        <w:rPr>
          <w:rFonts w:asciiTheme="majorHAnsi" w:hAnsiTheme="majorHAnsi" w:cstheme="majorHAnsi"/>
        </w:rPr>
        <w:t>:1° les travaux du Comité visé à l’article D.71 et des Commissions d’éthique visées à l’article</w:t>
      </w:r>
      <w:r>
        <w:rPr>
          <w:rFonts w:asciiTheme="majorHAnsi" w:hAnsiTheme="majorHAnsi" w:cstheme="majorHAnsi"/>
        </w:rPr>
        <w:t xml:space="preserve"> </w:t>
      </w:r>
      <w:r w:rsidRPr="00CA7676">
        <w:rPr>
          <w:rFonts w:asciiTheme="majorHAnsi" w:hAnsiTheme="majorHAnsi" w:cstheme="majorHAnsi"/>
        </w:rPr>
        <w:t>D.73; 2° les rapports de contrôle des établissements pour animaux d’expérience ; 3° les</w:t>
      </w:r>
      <w:r>
        <w:rPr>
          <w:rFonts w:asciiTheme="majorHAnsi" w:hAnsiTheme="majorHAnsi" w:cstheme="majorHAnsi"/>
        </w:rPr>
        <w:t xml:space="preserve"> </w:t>
      </w:r>
      <w:r w:rsidRPr="00CA7676">
        <w:rPr>
          <w:rFonts w:asciiTheme="majorHAnsi" w:hAnsiTheme="majorHAnsi" w:cstheme="majorHAnsi"/>
        </w:rPr>
        <w:t>documents, de quelque nature que ce soit, techniques et administratifs des établissements</w:t>
      </w:r>
      <w:r>
        <w:rPr>
          <w:rFonts w:asciiTheme="majorHAnsi" w:hAnsiTheme="majorHAnsi" w:cstheme="majorHAnsi"/>
        </w:rPr>
        <w:t xml:space="preserve"> </w:t>
      </w:r>
      <w:r w:rsidRPr="00CA7676">
        <w:rPr>
          <w:rFonts w:asciiTheme="majorHAnsi" w:hAnsiTheme="majorHAnsi" w:cstheme="majorHAnsi"/>
        </w:rPr>
        <w:t>pour animaux d’expérience qui sont susceptibles de contenir des informations relatives aux</w:t>
      </w:r>
      <w:r>
        <w:rPr>
          <w:rFonts w:asciiTheme="majorHAnsi" w:hAnsiTheme="majorHAnsi" w:cstheme="majorHAnsi"/>
        </w:rPr>
        <w:t xml:space="preserve"> </w:t>
      </w:r>
      <w:r w:rsidRPr="00CA7676">
        <w:rPr>
          <w:rFonts w:asciiTheme="majorHAnsi" w:hAnsiTheme="majorHAnsi" w:cstheme="majorHAnsi"/>
        </w:rPr>
        <w:t>noms, adresses des établissements et de leur personnel ; 4° les informations, de quelque</w:t>
      </w:r>
      <w:r>
        <w:rPr>
          <w:rFonts w:asciiTheme="majorHAnsi" w:hAnsiTheme="majorHAnsi" w:cstheme="majorHAnsi"/>
        </w:rPr>
        <w:t xml:space="preserve"> </w:t>
      </w:r>
      <w:r w:rsidRPr="00CA7676">
        <w:rPr>
          <w:rFonts w:asciiTheme="majorHAnsi" w:hAnsiTheme="majorHAnsi" w:cstheme="majorHAnsi"/>
        </w:rPr>
        <w:t>nature que ce soit, relatives aux projets autorisés ou non autorisés, à leurs évaluations,</w:t>
      </w:r>
      <w:r>
        <w:rPr>
          <w:rFonts w:asciiTheme="majorHAnsi" w:hAnsiTheme="majorHAnsi" w:cstheme="majorHAnsi"/>
        </w:rPr>
        <w:t xml:space="preserve"> </w:t>
      </w:r>
      <w:r w:rsidRPr="00CA7676">
        <w:rPr>
          <w:rFonts w:asciiTheme="majorHAnsi" w:hAnsiTheme="majorHAnsi" w:cstheme="majorHAnsi"/>
        </w:rPr>
        <w:t>aux protocoles expérimentaux et aux secrets d’affaires, à l’exception des résumés non</w:t>
      </w:r>
      <w:r>
        <w:rPr>
          <w:rFonts w:asciiTheme="majorHAnsi" w:hAnsiTheme="majorHAnsi" w:cstheme="majorHAnsi"/>
        </w:rPr>
        <w:t xml:space="preserve"> </w:t>
      </w:r>
      <w:r w:rsidRPr="00CA7676">
        <w:rPr>
          <w:rFonts w:asciiTheme="majorHAnsi" w:hAnsiTheme="majorHAnsi" w:cstheme="majorHAnsi"/>
        </w:rPr>
        <w:t>techniques; 5° les rapports établis par les médecins-vétérinaires en ce qui concerne</w:t>
      </w:r>
      <w:r>
        <w:rPr>
          <w:rFonts w:asciiTheme="majorHAnsi" w:hAnsiTheme="majorHAnsi" w:cstheme="majorHAnsi"/>
        </w:rPr>
        <w:t xml:space="preserve"> </w:t>
      </w:r>
      <w:r w:rsidRPr="00CA7676">
        <w:rPr>
          <w:rFonts w:asciiTheme="majorHAnsi" w:hAnsiTheme="majorHAnsi" w:cstheme="majorHAnsi"/>
        </w:rPr>
        <w:t>leurs missions dans le cadre du présent chapitre. § 2. Sous réserve de garantir le respect</w:t>
      </w:r>
      <w:r>
        <w:rPr>
          <w:rFonts w:asciiTheme="majorHAnsi" w:hAnsiTheme="majorHAnsi" w:cstheme="majorHAnsi"/>
        </w:rPr>
        <w:t xml:space="preserve"> </w:t>
      </w:r>
      <w:r w:rsidRPr="00CA7676">
        <w:rPr>
          <w:rFonts w:asciiTheme="majorHAnsi" w:hAnsiTheme="majorHAnsi" w:cstheme="majorHAnsi"/>
        </w:rPr>
        <w:t>de la propriété intellectuelle et de la confidentialité des données, sont rendus publics</w:t>
      </w:r>
      <w:r>
        <w:rPr>
          <w:rFonts w:asciiTheme="majorHAnsi" w:hAnsiTheme="majorHAnsi" w:cstheme="majorHAnsi"/>
        </w:rPr>
        <w:t xml:space="preserve"> </w:t>
      </w:r>
      <w:r w:rsidRPr="00CA7676">
        <w:rPr>
          <w:rFonts w:asciiTheme="majorHAnsi" w:hAnsiTheme="majorHAnsi" w:cstheme="majorHAnsi"/>
        </w:rPr>
        <w:t>d’une manière consolidée pour l’ensemble de la Wallonie et anonyme : 1° les statistiques</w:t>
      </w:r>
      <w:r>
        <w:rPr>
          <w:rFonts w:asciiTheme="majorHAnsi" w:hAnsiTheme="majorHAnsi" w:cstheme="majorHAnsi"/>
        </w:rPr>
        <w:t xml:space="preserve"> </w:t>
      </w:r>
      <w:r w:rsidRPr="00CA7676">
        <w:rPr>
          <w:rFonts w:asciiTheme="majorHAnsi" w:hAnsiTheme="majorHAnsi" w:cstheme="majorHAnsi"/>
        </w:rPr>
        <w:t>annuelles sur l’utilisation des animaux dans les expériences pour animaux visées par la</w:t>
      </w:r>
      <w:r>
        <w:rPr>
          <w:rFonts w:asciiTheme="majorHAnsi" w:hAnsiTheme="majorHAnsi" w:cstheme="majorHAnsi"/>
        </w:rPr>
        <w:t xml:space="preserve"> </w:t>
      </w:r>
      <w:r w:rsidRPr="00CA7676">
        <w:rPr>
          <w:rFonts w:asciiTheme="majorHAnsi" w:hAnsiTheme="majorHAnsi" w:cstheme="majorHAnsi"/>
        </w:rPr>
        <w:t>réglementation européenne</w:t>
      </w:r>
      <w:r>
        <w:rPr>
          <w:rFonts w:asciiTheme="majorHAnsi" w:hAnsiTheme="majorHAnsi" w:cstheme="majorHAnsi"/>
        </w:rPr>
        <w:t xml:space="preserve"> </w:t>
      </w:r>
      <w:r w:rsidRPr="00CA7676">
        <w:rPr>
          <w:rFonts w:asciiTheme="majorHAnsi" w:hAnsiTheme="majorHAnsi" w:cstheme="majorHAnsi"/>
        </w:rPr>
        <w:t>; 2° le nombre de contrôles réalisés au cours de l’année écoulée</w:t>
      </w:r>
      <w:r>
        <w:rPr>
          <w:rFonts w:asciiTheme="majorHAnsi" w:hAnsiTheme="majorHAnsi" w:cstheme="majorHAnsi"/>
        </w:rPr>
        <w:t xml:space="preserve"> </w:t>
      </w:r>
      <w:r w:rsidRPr="00CA7676">
        <w:rPr>
          <w:rFonts w:asciiTheme="majorHAnsi" w:hAnsiTheme="majorHAnsi" w:cstheme="majorHAnsi"/>
        </w:rPr>
        <w:t>et le nombre de procès-verbaux de constatation d’infractions ; 3° le résumé non technique</w:t>
      </w:r>
      <w:r>
        <w:rPr>
          <w:rFonts w:asciiTheme="majorHAnsi" w:hAnsiTheme="majorHAnsi" w:cstheme="majorHAnsi"/>
        </w:rPr>
        <w:t xml:space="preserve"> </w:t>
      </w:r>
      <w:r w:rsidRPr="00CA7676">
        <w:rPr>
          <w:rFonts w:asciiTheme="majorHAnsi" w:hAnsiTheme="majorHAnsi" w:cstheme="majorHAnsi"/>
        </w:rPr>
        <w:t>de chaque projet autorisé, rédigé de manière anonyme et ne contenant ni nom, ni adresse</w:t>
      </w:r>
      <w:r>
        <w:rPr>
          <w:rFonts w:asciiTheme="majorHAnsi" w:hAnsiTheme="majorHAnsi" w:cstheme="majorHAnsi"/>
        </w:rPr>
        <w:t xml:space="preserve"> </w:t>
      </w:r>
      <w:r w:rsidRPr="00CA7676">
        <w:rPr>
          <w:rFonts w:asciiTheme="majorHAnsi" w:hAnsiTheme="majorHAnsi" w:cstheme="majorHAnsi"/>
        </w:rPr>
        <w:t>de l’utilisateur ou de membres du personnel; 4° le détail des espèces utilisées en fonction</w:t>
      </w:r>
      <w:r>
        <w:rPr>
          <w:rFonts w:asciiTheme="majorHAnsi" w:hAnsiTheme="majorHAnsi" w:cstheme="majorHAnsi"/>
        </w:rPr>
        <w:t xml:space="preserve"> </w:t>
      </w:r>
      <w:r w:rsidRPr="00CA7676">
        <w:rPr>
          <w:rFonts w:asciiTheme="majorHAnsi" w:hAnsiTheme="majorHAnsi" w:cstheme="majorHAnsi"/>
        </w:rPr>
        <w:t>du type d’expérience. Le Gouvernement définit le contenu des documents qui servent à la</w:t>
      </w:r>
      <w:r>
        <w:rPr>
          <w:rFonts w:asciiTheme="majorHAnsi" w:hAnsiTheme="majorHAnsi" w:cstheme="majorHAnsi"/>
        </w:rPr>
        <w:t xml:space="preserve"> </w:t>
      </w:r>
      <w:r w:rsidRPr="00CA7676">
        <w:rPr>
          <w:rFonts w:asciiTheme="majorHAnsi" w:hAnsiTheme="majorHAnsi" w:cstheme="majorHAnsi"/>
        </w:rPr>
        <w:t>diffusion de ces informations) ;</w:t>
      </w:r>
    </w:p>
    <w:p w14:paraId="4C1ADB24" w14:textId="2F159FA9" w:rsidR="003C297F" w:rsidRPr="00CA7676" w:rsidRDefault="003C297F" w:rsidP="003C297F">
      <w:pPr>
        <w:jc w:val="both"/>
        <w:rPr>
          <w:rFonts w:asciiTheme="majorHAnsi" w:hAnsiTheme="majorHAnsi" w:cstheme="majorHAnsi"/>
        </w:rPr>
      </w:pPr>
      <w:r w:rsidRPr="009E0B45">
        <w:rPr>
          <w:rFonts w:asciiTheme="majorHAnsi" w:hAnsiTheme="majorHAnsi" w:cstheme="majorHAnsi"/>
          <w:b/>
          <w:bCs/>
        </w:rPr>
        <w:t>35°</w:t>
      </w:r>
      <w:r w:rsidRPr="00CA7676">
        <w:rPr>
          <w:rFonts w:asciiTheme="majorHAnsi" w:hAnsiTheme="majorHAnsi" w:cstheme="majorHAnsi"/>
        </w:rPr>
        <w:t xml:space="preserve"> s’oppose à la divulgation des informations rendues publiques en vertu de l’article D.96</w:t>
      </w:r>
      <w:r>
        <w:rPr>
          <w:rFonts w:asciiTheme="majorHAnsi" w:hAnsiTheme="majorHAnsi" w:cstheme="majorHAnsi"/>
        </w:rPr>
        <w:t xml:space="preserve"> </w:t>
      </w:r>
      <w:r w:rsidRPr="00CA7676">
        <w:rPr>
          <w:rFonts w:asciiTheme="majorHAnsi" w:hAnsiTheme="majorHAnsi" w:cstheme="majorHAnsi"/>
        </w:rPr>
        <w:t>sans avoir établi que la divulgation ne respecterait pas la propriété intellectuelle ou la</w:t>
      </w:r>
      <w:r>
        <w:rPr>
          <w:rFonts w:asciiTheme="majorHAnsi" w:hAnsiTheme="majorHAnsi" w:cstheme="majorHAnsi"/>
        </w:rPr>
        <w:t xml:space="preserve"> </w:t>
      </w:r>
      <w:r w:rsidRPr="00CA7676">
        <w:rPr>
          <w:rFonts w:asciiTheme="majorHAnsi" w:hAnsiTheme="majorHAnsi" w:cstheme="majorHAnsi"/>
        </w:rPr>
        <w:t>confidentialité des données ;</w:t>
      </w:r>
    </w:p>
    <w:p w14:paraId="3D55D4E3" w14:textId="77777777" w:rsidR="003C297F" w:rsidRDefault="003C297F" w:rsidP="003C297F">
      <w:pPr>
        <w:jc w:val="both"/>
        <w:rPr>
          <w:rFonts w:asciiTheme="majorHAnsi" w:hAnsiTheme="majorHAnsi" w:cstheme="majorHAnsi"/>
        </w:rPr>
      </w:pPr>
      <w:r w:rsidRPr="009E0B45">
        <w:rPr>
          <w:rFonts w:asciiTheme="majorHAnsi" w:hAnsiTheme="majorHAnsi" w:cstheme="majorHAnsi"/>
          <w:b/>
          <w:bCs/>
        </w:rPr>
        <w:t>36°</w:t>
      </w:r>
      <w:r w:rsidRPr="00CA7676">
        <w:rPr>
          <w:rFonts w:asciiTheme="majorHAnsi" w:hAnsiTheme="majorHAnsi" w:cstheme="majorHAnsi"/>
        </w:rPr>
        <w:t xml:space="preserve"> laisse un animal enfermé dans un véhicule, de manière telle que les conditions ambiantes</w:t>
      </w:r>
      <w:r>
        <w:rPr>
          <w:rFonts w:asciiTheme="majorHAnsi" w:hAnsiTheme="majorHAnsi" w:cstheme="majorHAnsi"/>
        </w:rPr>
        <w:t xml:space="preserve"> </w:t>
      </w:r>
      <w:r w:rsidRPr="00CA7676">
        <w:rPr>
          <w:rFonts w:asciiTheme="majorHAnsi" w:hAnsiTheme="majorHAnsi" w:cstheme="majorHAnsi"/>
        </w:rPr>
        <w:t>pourraient mettre en péril la vie de l’animal ;</w:t>
      </w:r>
      <w:r>
        <w:rPr>
          <w:rFonts w:asciiTheme="majorHAnsi" w:hAnsiTheme="majorHAnsi" w:cstheme="majorHAnsi"/>
        </w:rPr>
        <w:t xml:space="preserve"> </w:t>
      </w:r>
    </w:p>
    <w:p w14:paraId="20D4D605" w14:textId="7CEC2E19" w:rsidR="003C297F" w:rsidRDefault="003C297F" w:rsidP="003C297F">
      <w:pPr>
        <w:jc w:val="both"/>
        <w:rPr>
          <w:rFonts w:asciiTheme="majorHAnsi" w:hAnsiTheme="majorHAnsi" w:cstheme="majorHAnsi"/>
        </w:rPr>
      </w:pPr>
      <w:r w:rsidRPr="009E0B45">
        <w:rPr>
          <w:rFonts w:asciiTheme="majorHAnsi" w:hAnsiTheme="majorHAnsi" w:cstheme="majorHAnsi"/>
          <w:b/>
          <w:bCs/>
        </w:rPr>
        <w:t>37°</w:t>
      </w:r>
      <w:r w:rsidRPr="00CA7676">
        <w:rPr>
          <w:rFonts w:asciiTheme="majorHAnsi" w:hAnsiTheme="majorHAnsi" w:cstheme="majorHAnsi"/>
        </w:rPr>
        <w:t xml:space="preserve"> viole les dispositions prises en vertu d’un règlement européen en matière de bien-être</w:t>
      </w:r>
      <w:r>
        <w:rPr>
          <w:rFonts w:asciiTheme="majorHAnsi" w:hAnsiTheme="majorHAnsi" w:cstheme="majorHAnsi"/>
        </w:rPr>
        <w:t xml:space="preserve"> </w:t>
      </w:r>
      <w:r w:rsidRPr="00CA7676">
        <w:rPr>
          <w:rFonts w:asciiTheme="majorHAnsi" w:hAnsiTheme="majorHAnsi" w:cstheme="majorHAnsi"/>
        </w:rPr>
        <w:t>animal.</w:t>
      </w:r>
    </w:p>
    <w:p w14:paraId="0BB15EA9" w14:textId="77777777" w:rsidR="009320CF" w:rsidRDefault="009320CF" w:rsidP="003C297F">
      <w:pPr>
        <w:jc w:val="both"/>
        <w:rPr>
          <w:rFonts w:asciiTheme="majorHAnsi" w:hAnsiTheme="majorHAnsi" w:cstheme="majorHAnsi"/>
        </w:rPr>
      </w:pPr>
    </w:p>
    <w:p w14:paraId="1CFCF6D7" w14:textId="11B74424" w:rsidR="009320CF" w:rsidRPr="009320CF" w:rsidRDefault="009320CF" w:rsidP="009320CF">
      <w:pPr>
        <w:rPr>
          <w:rFonts w:asciiTheme="majorHAnsi" w:hAnsiTheme="majorHAnsi" w:cstheme="majorHAnsi"/>
          <w:b/>
          <w:bCs/>
          <w:sz w:val="24"/>
          <w:szCs w:val="24"/>
          <w:u w:val="single"/>
        </w:rPr>
      </w:pPr>
      <w:r w:rsidRPr="009320CF">
        <w:rPr>
          <w:rFonts w:asciiTheme="majorHAnsi" w:hAnsiTheme="majorHAnsi" w:cstheme="majorHAnsi"/>
          <w:b/>
          <w:bCs/>
          <w:sz w:val="24"/>
          <w:szCs w:val="24"/>
          <w:u w:val="single"/>
        </w:rPr>
        <w:lastRenderedPageBreak/>
        <w:t xml:space="preserve">Chapitre </w:t>
      </w:r>
      <w:r>
        <w:rPr>
          <w:rFonts w:asciiTheme="majorHAnsi" w:hAnsiTheme="majorHAnsi" w:cstheme="majorHAnsi"/>
          <w:b/>
          <w:bCs/>
          <w:sz w:val="24"/>
          <w:szCs w:val="24"/>
          <w:u w:val="single"/>
        </w:rPr>
        <w:t>2</w:t>
      </w:r>
      <w:r w:rsidRPr="009320CF">
        <w:rPr>
          <w:rFonts w:asciiTheme="majorHAnsi" w:hAnsiTheme="majorHAnsi" w:cstheme="majorHAnsi"/>
          <w:b/>
          <w:bCs/>
          <w:sz w:val="24"/>
          <w:szCs w:val="24"/>
          <w:u w:val="single"/>
        </w:rPr>
        <w:t xml:space="preserve"> </w:t>
      </w:r>
      <w:r>
        <w:rPr>
          <w:rFonts w:asciiTheme="majorHAnsi" w:hAnsiTheme="majorHAnsi" w:cstheme="majorHAnsi"/>
          <w:b/>
          <w:bCs/>
          <w:sz w:val="24"/>
          <w:szCs w:val="24"/>
          <w:u w:val="single"/>
        </w:rPr>
        <w:t>– Des sanctions</w:t>
      </w:r>
    </w:p>
    <w:p w14:paraId="245D7E3B" w14:textId="5DD70EE7" w:rsidR="00976BB7" w:rsidRPr="009320CF" w:rsidRDefault="009320CF" w:rsidP="00976BB7">
      <w:pPr>
        <w:rPr>
          <w:rFonts w:asciiTheme="majorHAnsi" w:hAnsiTheme="majorHAnsi" w:cstheme="majorHAnsi"/>
          <w:sz w:val="24"/>
          <w:szCs w:val="24"/>
        </w:rPr>
      </w:pPr>
      <w:r w:rsidRPr="009320CF">
        <w:rPr>
          <w:rFonts w:asciiTheme="majorHAnsi" w:hAnsiTheme="majorHAnsi" w:cstheme="majorHAnsi"/>
          <w:sz w:val="24"/>
          <w:szCs w:val="24"/>
        </w:rPr>
        <w:t>(…)</w:t>
      </w:r>
    </w:p>
    <w:p w14:paraId="0DDE6F8A" w14:textId="3B342EE6" w:rsidR="00405217" w:rsidRDefault="00477B00" w:rsidP="00477B00">
      <w:pPr>
        <w:jc w:val="center"/>
        <w:rPr>
          <w:rFonts w:ascii="Verdana" w:hAnsi="Verdana"/>
          <w:b/>
        </w:rPr>
      </w:pPr>
      <w:r w:rsidRPr="00CE0617">
        <w:rPr>
          <w:rFonts w:ascii="Verdana" w:hAnsi="Verdana"/>
          <w:b/>
          <w:bCs/>
          <w:highlight w:val="yellow"/>
        </w:rPr>
        <w:t xml:space="preserve">RÈGLEMENT GÉNÉRAL DE POLICE - </w:t>
      </w:r>
      <w:r w:rsidR="00744E98" w:rsidRPr="00CE0617">
        <w:rPr>
          <w:rFonts w:ascii="Verdana" w:hAnsi="Verdana"/>
          <w:b/>
          <w:highlight w:val="yellow"/>
        </w:rPr>
        <w:t xml:space="preserve">Autres </w:t>
      </w:r>
      <w:r w:rsidR="000D4367" w:rsidRPr="00CE0617">
        <w:rPr>
          <w:rFonts w:ascii="Verdana" w:hAnsi="Verdana"/>
          <w:b/>
          <w:highlight w:val="yellow"/>
        </w:rPr>
        <w:t>p</w:t>
      </w:r>
      <w:r w:rsidR="00744E98" w:rsidRPr="00CE0617">
        <w:rPr>
          <w:rFonts w:ascii="Verdana" w:hAnsi="Verdana"/>
          <w:b/>
          <w:highlight w:val="yellow"/>
        </w:rPr>
        <w:t>ropositions d’ajout</w:t>
      </w:r>
    </w:p>
    <w:p w14:paraId="33983E8B" w14:textId="77777777" w:rsidR="00744E98" w:rsidRDefault="00744E98" w:rsidP="004B1F5E">
      <w:pPr>
        <w:rPr>
          <w:rFonts w:asciiTheme="majorHAnsi" w:hAnsiTheme="majorHAnsi" w:cstheme="majorHAnsi"/>
          <w:b/>
          <w:bCs/>
          <w:sz w:val="28"/>
          <w:szCs w:val="28"/>
          <w:u w:val="single"/>
        </w:rPr>
      </w:pPr>
    </w:p>
    <w:p w14:paraId="4FE2D23F" w14:textId="17123D55" w:rsidR="004B1F5E" w:rsidRPr="004B1F5E" w:rsidRDefault="004B1F5E" w:rsidP="004B1F5E">
      <w:pPr>
        <w:rPr>
          <w:rFonts w:asciiTheme="majorHAnsi" w:hAnsiTheme="majorHAnsi" w:cstheme="majorHAnsi"/>
          <w:b/>
          <w:bCs/>
          <w:sz w:val="28"/>
          <w:szCs w:val="28"/>
          <w:u w:val="single"/>
        </w:rPr>
      </w:pPr>
      <w:r w:rsidRPr="004B1F5E">
        <w:rPr>
          <w:rFonts w:asciiTheme="majorHAnsi" w:hAnsiTheme="majorHAnsi" w:cstheme="majorHAnsi"/>
          <w:b/>
          <w:bCs/>
          <w:sz w:val="28"/>
          <w:szCs w:val="28"/>
          <w:u w:val="single"/>
        </w:rPr>
        <w:t>ABATTAGE</w:t>
      </w:r>
      <w:r w:rsidR="006600AB">
        <w:rPr>
          <w:rFonts w:asciiTheme="majorHAnsi" w:hAnsiTheme="majorHAnsi" w:cstheme="majorHAnsi"/>
          <w:b/>
          <w:bCs/>
          <w:sz w:val="28"/>
          <w:szCs w:val="28"/>
          <w:u w:val="single"/>
        </w:rPr>
        <w:t xml:space="preserve"> DES ANIMAUX</w:t>
      </w:r>
      <w:r w:rsidRPr="004B1F5E">
        <w:rPr>
          <w:rFonts w:asciiTheme="majorHAnsi" w:hAnsiTheme="majorHAnsi" w:cstheme="majorHAnsi"/>
          <w:b/>
          <w:bCs/>
          <w:sz w:val="28"/>
          <w:szCs w:val="28"/>
          <w:u w:val="single"/>
        </w:rPr>
        <w:t> :</w:t>
      </w:r>
    </w:p>
    <w:p w14:paraId="7FD24729" w14:textId="1E70F44E" w:rsidR="004B1F5E" w:rsidRDefault="00D349A1" w:rsidP="006600AB">
      <w:pPr>
        <w:jc w:val="both"/>
        <w:rPr>
          <w:rFonts w:asciiTheme="majorHAnsi" w:hAnsiTheme="majorHAnsi" w:cstheme="majorHAnsi"/>
          <w:sz w:val="24"/>
          <w:szCs w:val="24"/>
        </w:rPr>
      </w:pPr>
      <w:r w:rsidRPr="00DB733E">
        <w:rPr>
          <w:rFonts w:asciiTheme="majorHAnsi" w:hAnsiTheme="majorHAnsi" w:cstheme="majorHAnsi"/>
          <w:b/>
          <w:bCs/>
          <w:sz w:val="24"/>
          <w:szCs w:val="24"/>
        </w:rPr>
        <w:t xml:space="preserve">Article XX : </w:t>
      </w:r>
      <w:r w:rsidR="004B1F5E" w:rsidRPr="005E562B">
        <w:rPr>
          <w:rFonts w:asciiTheme="majorHAnsi" w:hAnsiTheme="majorHAnsi" w:cstheme="majorHAnsi"/>
          <w:sz w:val="24"/>
          <w:szCs w:val="24"/>
        </w:rPr>
        <w:t>La mise à mort et l’abattage d’ovins, caprins, porcins et gibiers d’élevage pour la consommation privée des ménages par le propriétaire ou par une personne sous la responsabilité et la surveillance du propriétaire en dehors d’un abattoir ou d’un établissement agréé sont interdits</w:t>
      </w:r>
      <w:r w:rsidR="004B1F5E">
        <w:rPr>
          <w:rFonts w:asciiTheme="majorHAnsi" w:hAnsiTheme="majorHAnsi" w:cstheme="majorHAnsi"/>
          <w:sz w:val="24"/>
          <w:szCs w:val="24"/>
        </w:rPr>
        <w:t>.</w:t>
      </w:r>
    </w:p>
    <w:p w14:paraId="1A9A0D4E" w14:textId="4D56AC0F" w:rsidR="00934241" w:rsidRDefault="00D349A1" w:rsidP="006600AB">
      <w:pPr>
        <w:jc w:val="both"/>
        <w:rPr>
          <w:rStyle w:val="markedcontent"/>
          <w:rFonts w:asciiTheme="majorHAnsi" w:hAnsiTheme="majorHAnsi" w:cstheme="majorHAnsi"/>
          <w:sz w:val="24"/>
          <w:szCs w:val="24"/>
        </w:rPr>
      </w:pPr>
      <w:r w:rsidRPr="00DB733E">
        <w:rPr>
          <w:rFonts w:asciiTheme="majorHAnsi" w:hAnsiTheme="majorHAnsi" w:cstheme="majorHAnsi"/>
          <w:b/>
          <w:bCs/>
          <w:sz w:val="24"/>
          <w:szCs w:val="24"/>
        </w:rPr>
        <w:t xml:space="preserve">Article XX : </w:t>
      </w:r>
      <w:r w:rsidR="00744E98" w:rsidRPr="00934241">
        <w:rPr>
          <w:rStyle w:val="markedcontent"/>
          <w:rFonts w:asciiTheme="majorHAnsi" w:hAnsiTheme="majorHAnsi" w:cstheme="majorHAnsi"/>
          <w:sz w:val="24"/>
          <w:szCs w:val="24"/>
        </w:rPr>
        <w:t>L’abattage</w:t>
      </w:r>
      <w:r w:rsidR="00934241" w:rsidRPr="00934241">
        <w:rPr>
          <w:rStyle w:val="markedcontent"/>
          <w:rFonts w:asciiTheme="majorHAnsi" w:hAnsiTheme="majorHAnsi" w:cstheme="majorHAnsi"/>
          <w:sz w:val="24"/>
          <w:szCs w:val="24"/>
        </w:rPr>
        <w:t xml:space="preserve"> des animaux ne peut exclusivement se dérouler que soit dans des abattoirs</w:t>
      </w:r>
      <w:r w:rsidR="006600AB">
        <w:rPr>
          <w:rStyle w:val="markedcontent"/>
          <w:rFonts w:asciiTheme="majorHAnsi" w:hAnsiTheme="majorHAnsi" w:cstheme="majorHAnsi"/>
          <w:sz w:val="24"/>
          <w:szCs w:val="24"/>
        </w:rPr>
        <w:t xml:space="preserve"> </w:t>
      </w:r>
      <w:r w:rsidR="00934241" w:rsidRPr="00934241">
        <w:rPr>
          <w:rStyle w:val="markedcontent"/>
          <w:rFonts w:asciiTheme="majorHAnsi" w:hAnsiTheme="majorHAnsi" w:cstheme="majorHAnsi"/>
          <w:sz w:val="24"/>
          <w:szCs w:val="24"/>
        </w:rPr>
        <w:t xml:space="preserve">agréés soit dans des endroits reconnus par le Ministre compétent à condition que tout </w:t>
      </w:r>
      <w:r w:rsidR="00934241" w:rsidRPr="00934241">
        <w:rPr>
          <w:rStyle w:val="highlight"/>
          <w:rFonts w:asciiTheme="majorHAnsi" w:hAnsiTheme="majorHAnsi" w:cstheme="majorHAnsi"/>
          <w:sz w:val="24"/>
          <w:szCs w:val="24"/>
        </w:rPr>
        <w:t>animal</w:t>
      </w:r>
      <w:r w:rsidR="006600AB">
        <w:rPr>
          <w:rStyle w:val="highlight"/>
          <w:rFonts w:asciiTheme="majorHAnsi" w:hAnsiTheme="majorHAnsi" w:cstheme="majorHAnsi"/>
          <w:sz w:val="24"/>
          <w:szCs w:val="24"/>
        </w:rPr>
        <w:t xml:space="preserve"> </w:t>
      </w:r>
      <w:r w:rsidR="00934241" w:rsidRPr="00934241">
        <w:rPr>
          <w:rStyle w:val="markedcontent"/>
          <w:rFonts w:asciiTheme="majorHAnsi" w:hAnsiTheme="majorHAnsi" w:cstheme="majorHAnsi"/>
          <w:sz w:val="24"/>
          <w:szCs w:val="24"/>
        </w:rPr>
        <w:t>devant être abattu pour usage privé soit déclaré à l’administration communale au moins deux</w:t>
      </w:r>
      <w:r w:rsidR="006600AB">
        <w:rPr>
          <w:rStyle w:val="markedcontent"/>
          <w:rFonts w:asciiTheme="majorHAnsi" w:hAnsiTheme="majorHAnsi" w:cstheme="majorHAnsi"/>
          <w:sz w:val="24"/>
          <w:szCs w:val="24"/>
        </w:rPr>
        <w:t xml:space="preserve"> </w:t>
      </w:r>
      <w:r w:rsidR="00934241" w:rsidRPr="00934241">
        <w:rPr>
          <w:rStyle w:val="markedcontent"/>
          <w:rFonts w:asciiTheme="majorHAnsi" w:hAnsiTheme="majorHAnsi" w:cstheme="majorHAnsi"/>
          <w:sz w:val="24"/>
          <w:szCs w:val="24"/>
        </w:rPr>
        <w:t>jours entiers, 48 heures à l’avance.</w:t>
      </w:r>
      <w:r w:rsidR="006600AB">
        <w:rPr>
          <w:rFonts w:asciiTheme="majorHAnsi" w:hAnsiTheme="majorHAnsi" w:cstheme="majorHAnsi"/>
          <w:sz w:val="18"/>
          <w:szCs w:val="18"/>
        </w:rPr>
        <w:t xml:space="preserve"> </w:t>
      </w:r>
      <w:r w:rsidR="00744E98" w:rsidRPr="00934241">
        <w:rPr>
          <w:rStyle w:val="markedcontent"/>
          <w:rFonts w:asciiTheme="majorHAnsi" w:hAnsiTheme="majorHAnsi" w:cstheme="majorHAnsi"/>
          <w:sz w:val="24"/>
          <w:szCs w:val="24"/>
        </w:rPr>
        <w:t>L’abattage</w:t>
      </w:r>
      <w:r w:rsidR="00934241" w:rsidRPr="00934241">
        <w:rPr>
          <w:rStyle w:val="markedcontent"/>
          <w:rFonts w:asciiTheme="majorHAnsi" w:hAnsiTheme="majorHAnsi" w:cstheme="majorHAnsi"/>
          <w:sz w:val="24"/>
          <w:szCs w:val="24"/>
        </w:rPr>
        <w:t xml:space="preserve"> à domicile est interdit à tout moment.</w:t>
      </w:r>
      <w:r w:rsidR="006600AB">
        <w:rPr>
          <w:rStyle w:val="markedcontent"/>
          <w:rFonts w:asciiTheme="majorHAnsi" w:hAnsiTheme="majorHAnsi" w:cstheme="majorHAnsi"/>
          <w:sz w:val="24"/>
          <w:szCs w:val="24"/>
        </w:rPr>
        <w:t xml:space="preserve"> </w:t>
      </w:r>
      <w:r w:rsidR="00934241" w:rsidRPr="00934241">
        <w:rPr>
          <w:rStyle w:val="markedcontent"/>
          <w:rFonts w:asciiTheme="majorHAnsi" w:hAnsiTheme="majorHAnsi" w:cstheme="majorHAnsi"/>
          <w:sz w:val="24"/>
          <w:szCs w:val="24"/>
        </w:rPr>
        <w:t>Quiconque enfreint les dispositions de cet article, peut être l’objet d’une amende</w:t>
      </w:r>
      <w:r w:rsidR="00934241" w:rsidRPr="00934241">
        <w:rPr>
          <w:rFonts w:asciiTheme="majorHAnsi" w:hAnsiTheme="majorHAnsi" w:cstheme="majorHAnsi"/>
          <w:sz w:val="18"/>
          <w:szCs w:val="18"/>
        </w:rPr>
        <w:br/>
      </w:r>
      <w:r w:rsidR="00934241" w:rsidRPr="00934241">
        <w:rPr>
          <w:rStyle w:val="markedcontent"/>
          <w:rFonts w:asciiTheme="majorHAnsi" w:hAnsiTheme="majorHAnsi" w:cstheme="majorHAnsi"/>
          <w:sz w:val="24"/>
          <w:szCs w:val="24"/>
        </w:rPr>
        <w:t>administrative ne dépassant pas le maximum légal.</w:t>
      </w:r>
    </w:p>
    <w:p w14:paraId="5ECE2430" w14:textId="77777777" w:rsidR="00744E98" w:rsidRPr="00934241" w:rsidRDefault="00744E98" w:rsidP="006600AB">
      <w:pPr>
        <w:jc w:val="both"/>
        <w:rPr>
          <w:rFonts w:asciiTheme="majorHAnsi" w:hAnsiTheme="majorHAnsi" w:cstheme="majorHAnsi"/>
          <w:sz w:val="20"/>
          <w:szCs w:val="20"/>
        </w:rPr>
      </w:pPr>
    </w:p>
    <w:p w14:paraId="4100DEF0" w14:textId="14B43D4A" w:rsidR="004B1F5E" w:rsidRPr="006D0F07" w:rsidRDefault="004B1F5E" w:rsidP="004B1F5E">
      <w:pPr>
        <w:rPr>
          <w:rFonts w:asciiTheme="majorHAnsi" w:hAnsiTheme="majorHAnsi" w:cstheme="majorHAnsi"/>
          <w:b/>
          <w:bCs/>
          <w:sz w:val="28"/>
          <w:szCs w:val="28"/>
          <w:u w:val="single"/>
        </w:rPr>
      </w:pPr>
      <w:r>
        <w:rPr>
          <w:rFonts w:asciiTheme="majorHAnsi" w:hAnsiTheme="majorHAnsi" w:cstheme="majorHAnsi"/>
          <w:b/>
          <w:bCs/>
          <w:sz w:val="28"/>
          <w:szCs w:val="28"/>
          <w:u w:val="single"/>
        </w:rPr>
        <w:t>ANIMAUX SUR LES MARCHES</w:t>
      </w:r>
      <w:r w:rsidRPr="006D0F07">
        <w:rPr>
          <w:rFonts w:asciiTheme="majorHAnsi" w:hAnsiTheme="majorHAnsi" w:cstheme="majorHAnsi"/>
          <w:b/>
          <w:bCs/>
          <w:sz w:val="28"/>
          <w:szCs w:val="28"/>
          <w:u w:val="single"/>
        </w:rPr>
        <w:t> :</w:t>
      </w:r>
    </w:p>
    <w:p w14:paraId="59757E85" w14:textId="619FF7A1" w:rsidR="004B1F5E" w:rsidRDefault="004B1F5E" w:rsidP="004B1F5E">
      <w:pPr>
        <w:rPr>
          <w:rStyle w:val="markedcontent"/>
          <w:rFonts w:asciiTheme="majorHAnsi" w:hAnsiTheme="majorHAnsi" w:cstheme="majorHAnsi"/>
          <w:sz w:val="24"/>
          <w:szCs w:val="24"/>
        </w:rPr>
      </w:pPr>
      <w:r w:rsidRPr="006D0F07">
        <w:rPr>
          <w:rStyle w:val="markedcontent"/>
          <w:rFonts w:asciiTheme="majorHAnsi" w:hAnsiTheme="majorHAnsi" w:cstheme="majorHAnsi"/>
          <w:sz w:val="24"/>
          <w:szCs w:val="24"/>
        </w:rPr>
        <w:t>§1er : Le marché se tient tous les :</w:t>
      </w:r>
      <w:r w:rsidRPr="006D0F07">
        <w:rPr>
          <w:rFonts w:asciiTheme="majorHAnsi" w:hAnsiTheme="majorHAnsi" w:cstheme="majorHAnsi"/>
          <w:sz w:val="24"/>
          <w:szCs w:val="24"/>
        </w:rPr>
        <w:br/>
      </w:r>
      <w:r w:rsidRPr="006D0F07">
        <w:rPr>
          <w:rStyle w:val="markedcontent"/>
          <w:rFonts w:asciiTheme="majorHAnsi" w:hAnsiTheme="majorHAnsi" w:cstheme="majorHAnsi"/>
          <w:sz w:val="24"/>
          <w:szCs w:val="24"/>
        </w:rPr>
        <w:t xml:space="preserve">- </w:t>
      </w:r>
      <w:proofErr w:type="spellStart"/>
      <w:r w:rsidRPr="006D0F07">
        <w:rPr>
          <w:rStyle w:val="markedcontent"/>
          <w:rFonts w:asciiTheme="majorHAnsi" w:hAnsiTheme="majorHAnsi" w:cstheme="majorHAnsi"/>
          <w:sz w:val="24"/>
          <w:szCs w:val="24"/>
        </w:rPr>
        <w:t>xxxx</w:t>
      </w:r>
      <w:proofErr w:type="spellEnd"/>
      <w:r w:rsidRPr="006D0F07">
        <w:rPr>
          <w:rStyle w:val="markedcontent"/>
          <w:rFonts w:asciiTheme="majorHAnsi" w:hAnsiTheme="majorHAnsi" w:cstheme="majorHAnsi"/>
          <w:sz w:val="24"/>
          <w:szCs w:val="24"/>
        </w:rPr>
        <w:t xml:space="preserve"> ;</w:t>
      </w:r>
      <w:r w:rsidRPr="006D0F07">
        <w:rPr>
          <w:rFonts w:asciiTheme="majorHAnsi" w:hAnsiTheme="majorHAnsi" w:cstheme="majorHAnsi"/>
          <w:sz w:val="24"/>
          <w:szCs w:val="24"/>
        </w:rPr>
        <w:br/>
      </w:r>
      <w:r w:rsidRPr="006D0F07">
        <w:rPr>
          <w:rStyle w:val="markedcontent"/>
          <w:rFonts w:asciiTheme="majorHAnsi" w:hAnsiTheme="majorHAnsi" w:cstheme="majorHAnsi"/>
          <w:sz w:val="24"/>
          <w:szCs w:val="24"/>
        </w:rPr>
        <w:t xml:space="preserve">- </w:t>
      </w:r>
      <w:proofErr w:type="spellStart"/>
      <w:r w:rsidRPr="006D0F07">
        <w:rPr>
          <w:rStyle w:val="markedcontent"/>
          <w:rFonts w:asciiTheme="majorHAnsi" w:hAnsiTheme="majorHAnsi" w:cstheme="majorHAnsi"/>
          <w:sz w:val="24"/>
          <w:szCs w:val="24"/>
        </w:rPr>
        <w:t>xxxx</w:t>
      </w:r>
      <w:proofErr w:type="spellEnd"/>
      <w:r w:rsidRPr="006D0F07">
        <w:rPr>
          <w:rStyle w:val="markedcontent"/>
          <w:rFonts w:asciiTheme="majorHAnsi" w:hAnsiTheme="majorHAnsi" w:cstheme="majorHAnsi"/>
          <w:sz w:val="24"/>
          <w:szCs w:val="24"/>
        </w:rPr>
        <w:t> ;</w:t>
      </w:r>
      <w:r w:rsidRPr="006D0F07">
        <w:rPr>
          <w:rFonts w:asciiTheme="majorHAnsi" w:hAnsiTheme="majorHAnsi" w:cstheme="majorHAnsi"/>
          <w:sz w:val="24"/>
          <w:szCs w:val="24"/>
        </w:rPr>
        <w:br/>
      </w:r>
      <w:r w:rsidRPr="006D0F07">
        <w:rPr>
          <w:rStyle w:val="markedcontent"/>
          <w:rFonts w:asciiTheme="majorHAnsi" w:hAnsiTheme="majorHAnsi" w:cstheme="majorHAnsi"/>
          <w:sz w:val="24"/>
          <w:szCs w:val="24"/>
        </w:rPr>
        <w:t xml:space="preserve">- </w:t>
      </w:r>
      <w:proofErr w:type="spellStart"/>
      <w:r w:rsidRPr="006D0F07">
        <w:rPr>
          <w:rStyle w:val="markedcontent"/>
          <w:rFonts w:asciiTheme="majorHAnsi" w:hAnsiTheme="majorHAnsi" w:cstheme="majorHAnsi"/>
          <w:sz w:val="24"/>
          <w:szCs w:val="24"/>
        </w:rPr>
        <w:t>xxxx</w:t>
      </w:r>
      <w:proofErr w:type="spellEnd"/>
      <w:r w:rsidRPr="006D0F07">
        <w:rPr>
          <w:rStyle w:val="markedcontent"/>
          <w:rFonts w:asciiTheme="majorHAnsi" w:hAnsiTheme="majorHAnsi" w:cstheme="majorHAnsi"/>
          <w:sz w:val="24"/>
          <w:szCs w:val="24"/>
        </w:rPr>
        <w:t>.</w:t>
      </w:r>
      <w:r w:rsidRPr="006D0F07">
        <w:rPr>
          <w:rFonts w:asciiTheme="majorHAnsi" w:hAnsiTheme="majorHAnsi" w:cstheme="majorHAnsi"/>
          <w:sz w:val="24"/>
          <w:szCs w:val="24"/>
        </w:rPr>
        <w:br/>
      </w:r>
      <w:r w:rsidRPr="006D0F07">
        <w:rPr>
          <w:rStyle w:val="markedcontent"/>
          <w:rFonts w:asciiTheme="majorHAnsi" w:hAnsiTheme="majorHAnsi" w:cstheme="majorHAnsi"/>
          <w:sz w:val="24"/>
          <w:szCs w:val="24"/>
        </w:rPr>
        <w:t>Conformément aux dispositions légales et réglementaires relatives au registre du commerce,</w:t>
      </w:r>
      <w:r w:rsidRPr="006D0F07">
        <w:rPr>
          <w:rFonts w:asciiTheme="majorHAnsi" w:hAnsiTheme="majorHAnsi" w:cstheme="majorHAnsi"/>
          <w:sz w:val="24"/>
          <w:szCs w:val="24"/>
        </w:rPr>
        <w:t xml:space="preserve"> </w:t>
      </w:r>
      <w:r w:rsidRPr="006D0F07">
        <w:rPr>
          <w:rStyle w:val="markedcontent"/>
          <w:rFonts w:asciiTheme="majorHAnsi" w:hAnsiTheme="majorHAnsi" w:cstheme="majorHAnsi"/>
          <w:sz w:val="24"/>
          <w:szCs w:val="24"/>
        </w:rPr>
        <w:t>les vendeurs doivent être immatriculés au registre de commerce de leur arrondissement, à</w:t>
      </w:r>
      <w:r w:rsidRPr="006D0F07">
        <w:rPr>
          <w:rFonts w:asciiTheme="majorHAnsi" w:hAnsiTheme="majorHAnsi" w:cstheme="majorHAnsi"/>
          <w:sz w:val="24"/>
          <w:szCs w:val="24"/>
        </w:rPr>
        <w:t xml:space="preserve"> </w:t>
      </w:r>
      <w:r w:rsidRPr="006D0F07">
        <w:rPr>
          <w:rStyle w:val="markedcontent"/>
          <w:rFonts w:asciiTheme="majorHAnsi" w:hAnsiTheme="majorHAnsi" w:cstheme="majorHAnsi"/>
          <w:sz w:val="24"/>
          <w:szCs w:val="24"/>
        </w:rPr>
        <w:t>l'exception de ceux qui, par leur profession, sont dispensés de cette obligation. La vente que quelque animale que ce soit est interdite sur les marchés.</w:t>
      </w:r>
    </w:p>
    <w:p w14:paraId="3B63B446" w14:textId="77777777" w:rsidR="004B1F5E" w:rsidRPr="00067CE6" w:rsidRDefault="004B1F5E" w:rsidP="004B1F5E">
      <w:pPr>
        <w:rPr>
          <w:rStyle w:val="markedcontent"/>
          <w:rFonts w:asciiTheme="majorHAnsi" w:hAnsiTheme="majorHAnsi" w:cstheme="majorHAnsi"/>
        </w:rPr>
      </w:pPr>
    </w:p>
    <w:p w14:paraId="73E72961" w14:textId="060DE64E" w:rsidR="004B1F5E" w:rsidRPr="004B1F5E" w:rsidRDefault="004B1F5E" w:rsidP="004B1F5E">
      <w:pPr>
        <w:rPr>
          <w:rFonts w:asciiTheme="majorHAnsi" w:hAnsiTheme="majorHAnsi" w:cstheme="majorHAnsi"/>
          <w:b/>
          <w:bCs/>
          <w:sz w:val="28"/>
          <w:szCs w:val="28"/>
          <w:u w:val="single"/>
        </w:rPr>
      </w:pPr>
      <w:r>
        <w:rPr>
          <w:rFonts w:asciiTheme="majorHAnsi" w:hAnsiTheme="majorHAnsi" w:cstheme="majorHAnsi"/>
          <w:b/>
          <w:bCs/>
          <w:sz w:val="28"/>
          <w:szCs w:val="28"/>
          <w:u w:val="single"/>
        </w:rPr>
        <w:t xml:space="preserve">ARTICLE XX : </w:t>
      </w:r>
      <w:r w:rsidRPr="004B1F5E">
        <w:rPr>
          <w:rFonts w:asciiTheme="majorHAnsi" w:hAnsiTheme="majorHAnsi" w:cstheme="majorHAnsi"/>
          <w:b/>
          <w:bCs/>
          <w:sz w:val="28"/>
          <w:szCs w:val="28"/>
          <w:u w:val="single"/>
        </w:rPr>
        <w:t>ANIMAUX DANS LES VÉHICULES :</w:t>
      </w:r>
    </w:p>
    <w:p w14:paraId="64722FF9" w14:textId="2745DABE" w:rsidR="00C92F95" w:rsidRPr="00482C75" w:rsidRDefault="004B1F5E" w:rsidP="00482C75">
      <w:pPr>
        <w:rPr>
          <w:rFonts w:asciiTheme="majorHAnsi" w:hAnsiTheme="majorHAnsi" w:cstheme="majorHAnsi"/>
          <w:sz w:val="24"/>
          <w:szCs w:val="24"/>
        </w:rPr>
      </w:pPr>
      <w:r w:rsidRPr="004B1F5E">
        <w:rPr>
          <w:rStyle w:val="markedcontent"/>
          <w:rFonts w:asciiTheme="majorHAnsi" w:hAnsiTheme="majorHAnsi" w:cstheme="majorHAnsi"/>
          <w:sz w:val="24"/>
          <w:szCs w:val="24"/>
        </w:rPr>
        <w:t>Il est interdit de laisser des animaux à l’intérieur d’un véhicule en stationnement s’il peut en résulter un danger ou</w:t>
      </w:r>
      <w:r w:rsidRPr="004B1F5E">
        <w:rPr>
          <w:rFonts w:asciiTheme="majorHAnsi" w:hAnsiTheme="majorHAnsi" w:cstheme="majorHAnsi"/>
          <w:sz w:val="24"/>
          <w:szCs w:val="24"/>
        </w:rPr>
        <w:t xml:space="preserve"> </w:t>
      </w:r>
      <w:r w:rsidRPr="004B1F5E">
        <w:rPr>
          <w:rStyle w:val="markedcontent"/>
          <w:rFonts w:asciiTheme="majorHAnsi" w:hAnsiTheme="majorHAnsi" w:cstheme="majorHAnsi"/>
          <w:sz w:val="24"/>
          <w:szCs w:val="24"/>
        </w:rPr>
        <w:t>une incommodité pour les personnes ou pour les animaux eux-mêmes. Cette disposition est également</w:t>
      </w:r>
      <w:r w:rsidRPr="004B1F5E">
        <w:rPr>
          <w:rFonts w:asciiTheme="majorHAnsi" w:hAnsiTheme="majorHAnsi" w:cstheme="majorHAnsi"/>
          <w:sz w:val="24"/>
          <w:szCs w:val="24"/>
        </w:rPr>
        <w:t xml:space="preserve"> </w:t>
      </w:r>
      <w:r w:rsidRPr="004B1F5E">
        <w:rPr>
          <w:rStyle w:val="markedcontent"/>
          <w:rFonts w:asciiTheme="majorHAnsi" w:hAnsiTheme="majorHAnsi" w:cstheme="majorHAnsi"/>
          <w:sz w:val="24"/>
          <w:szCs w:val="24"/>
        </w:rPr>
        <w:t>applicable dans les parkings accessibles au public.</w:t>
      </w:r>
    </w:p>
    <w:p w14:paraId="0BA75042" w14:textId="77777777" w:rsidR="00C92F95" w:rsidRPr="00C92F95" w:rsidRDefault="00C92F95" w:rsidP="00C92F95">
      <w:pPr>
        <w:pStyle w:val="Default"/>
        <w:rPr>
          <w:rFonts w:asciiTheme="majorHAnsi" w:hAnsiTheme="majorHAnsi" w:cstheme="majorHAnsi"/>
        </w:rPr>
      </w:pPr>
      <w:r>
        <w:t xml:space="preserve"> </w:t>
      </w:r>
    </w:p>
    <w:p w14:paraId="0DD1F4E8" w14:textId="63E28359" w:rsidR="004B1F5E" w:rsidRPr="00482C75" w:rsidRDefault="001011E9" w:rsidP="004B1F5E">
      <w:pPr>
        <w:rPr>
          <w:rFonts w:asciiTheme="majorHAnsi" w:hAnsiTheme="majorHAnsi" w:cstheme="majorHAnsi"/>
          <w:sz w:val="24"/>
          <w:szCs w:val="24"/>
        </w:rPr>
      </w:pPr>
      <w:r w:rsidRPr="00482C75">
        <w:rPr>
          <w:rFonts w:asciiTheme="majorHAnsi" w:hAnsiTheme="majorHAnsi" w:cstheme="majorHAnsi"/>
          <w:b/>
          <w:bCs/>
          <w:sz w:val="28"/>
          <w:szCs w:val="28"/>
          <w:u w:val="single"/>
        </w:rPr>
        <w:t>ARTICLE xx – CHIENS À L’ATTACHE</w:t>
      </w:r>
      <w:r w:rsidRPr="00482C75">
        <w:rPr>
          <w:rFonts w:asciiTheme="majorHAnsi" w:hAnsiTheme="majorHAnsi" w:cstheme="majorHAnsi"/>
        </w:rPr>
        <w:br/>
      </w:r>
      <w:r w:rsidRPr="00482C75">
        <w:rPr>
          <w:rFonts w:asciiTheme="majorHAnsi" w:hAnsiTheme="majorHAnsi" w:cstheme="majorHAnsi"/>
          <w:sz w:val="24"/>
          <w:szCs w:val="24"/>
        </w:rPr>
        <w:t>Toute personne s’abstiendra de mettre un chien à l’attache.</w:t>
      </w:r>
    </w:p>
    <w:p w14:paraId="28830B55" w14:textId="77777777" w:rsidR="00482C75" w:rsidRDefault="00482C75">
      <w:pPr>
        <w:rPr>
          <w:rStyle w:val="markedcontent"/>
          <w:rFonts w:asciiTheme="majorHAnsi" w:hAnsiTheme="majorHAnsi" w:cstheme="majorHAnsi"/>
          <w:b/>
          <w:bCs/>
          <w:sz w:val="28"/>
          <w:szCs w:val="28"/>
          <w:u w:val="single"/>
        </w:rPr>
      </w:pPr>
    </w:p>
    <w:p w14:paraId="2592AF13" w14:textId="077D7FDA" w:rsidR="00311E51" w:rsidRDefault="00311E51"/>
    <w:sectPr w:rsidR="00311E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49DF" w14:textId="77777777" w:rsidR="0057613C" w:rsidRDefault="0057613C" w:rsidP="00FD7D93">
      <w:pPr>
        <w:spacing w:after="0" w:line="240" w:lineRule="auto"/>
      </w:pPr>
      <w:r>
        <w:separator/>
      </w:r>
    </w:p>
  </w:endnote>
  <w:endnote w:type="continuationSeparator" w:id="0">
    <w:p w14:paraId="1C3F9392" w14:textId="77777777" w:rsidR="0057613C" w:rsidRDefault="0057613C" w:rsidP="00FD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erriweather">
    <w:altName w:val="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E57B" w14:textId="77777777" w:rsidR="00A462B8" w:rsidRDefault="00A462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0E0D" w14:textId="77777777" w:rsidR="00A462B8" w:rsidRDefault="00A462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6ABC" w14:textId="77777777" w:rsidR="00A462B8" w:rsidRDefault="00A462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E91C" w14:textId="77777777" w:rsidR="0057613C" w:rsidRDefault="0057613C" w:rsidP="00FD7D93">
      <w:pPr>
        <w:spacing w:after="0" w:line="240" w:lineRule="auto"/>
      </w:pPr>
      <w:r>
        <w:separator/>
      </w:r>
    </w:p>
  </w:footnote>
  <w:footnote w:type="continuationSeparator" w:id="0">
    <w:p w14:paraId="06D3E277" w14:textId="77777777" w:rsidR="0057613C" w:rsidRDefault="0057613C" w:rsidP="00FD7D93">
      <w:pPr>
        <w:spacing w:after="0" w:line="240" w:lineRule="auto"/>
      </w:pPr>
      <w:r>
        <w:continuationSeparator/>
      </w:r>
    </w:p>
  </w:footnote>
  <w:footnote w:id="1">
    <w:p w14:paraId="0041F57F" w14:textId="23BF7A90" w:rsidR="00901175" w:rsidRDefault="00901175" w:rsidP="00901175">
      <w:pPr>
        <w:pStyle w:val="Notedebasdepage"/>
      </w:pPr>
      <w:r>
        <w:rPr>
          <w:rStyle w:val="Appelnotedebasdep"/>
        </w:rPr>
        <w:footnoteRef/>
      </w:r>
      <w:r>
        <w:t xml:space="preserve"> Cf. Modèle de Charte de nourrissage</w:t>
      </w:r>
      <w:r w:rsidR="00055AD7">
        <w:t xml:space="preserve"> et formulaire de demande d’autorisation de nourrissage</w:t>
      </w:r>
      <w:r>
        <w:t>.</w:t>
      </w:r>
    </w:p>
  </w:footnote>
  <w:footnote w:id="2">
    <w:p w14:paraId="5B168B62" w14:textId="0CAB9EC2" w:rsidR="00901175" w:rsidRDefault="00901175">
      <w:pPr>
        <w:pStyle w:val="Notedebasdepage"/>
      </w:pPr>
      <w:r>
        <w:rPr>
          <w:rStyle w:val="Appelnotedebasdep"/>
        </w:rPr>
        <w:footnoteRef/>
      </w:r>
      <w:r>
        <w:t xml:space="preserve"> Cf. Modèle de contrat</w:t>
      </w:r>
      <w:bookmarkStart w:id="3" w:name="_Hlk117090683"/>
      <w:r w:rsidR="00FE7A9E" w:rsidRPr="00FE7A9E">
        <w:rPr>
          <w:rFonts w:ascii="Verdana" w:eastAsia="Times New Roman" w:hAnsi="Verdana" w:cs="Times New Roman"/>
          <w:b/>
          <w:bCs/>
          <w:sz w:val="24"/>
          <w:szCs w:val="24"/>
          <w:lang w:eastAsia="fr-FR"/>
        </w:rPr>
        <w:t xml:space="preserve"> </w:t>
      </w:r>
      <w:r w:rsidR="00FE7A9E" w:rsidRPr="00FE7A9E">
        <w:t>entre la commune et un vétérinaire ou une association ou un refuge qu’elle charge des soins vétérinaires pour les animaux errants ou sauvages</w:t>
      </w:r>
      <w:bookmarkEnd w:id="3"/>
      <w:r w:rsidR="00FE7A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4CF5" w14:textId="77777777" w:rsidR="00A462B8" w:rsidRDefault="00A462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06843"/>
      <w:docPartObj>
        <w:docPartGallery w:val="Watermarks"/>
        <w:docPartUnique/>
      </w:docPartObj>
    </w:sdtPr>
    <w:sdtContent>
      <w:p w14:paraId="41E7CECD" w14:textId="018B3118" w:rsidR="00A462B8" w:rsidRDefault="00A462B8">
        <w:pPr>
          <w:pStyle w:val="En-tte"/>
        </w:pPr>
        <w:r>
          <w:pict w14:anchorId="71F16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7BBB" w14:textId="77777777" w:rsidR="00A462B8" w:rsidRDefault="00A462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B483D"/>
    <w:multiLevelType w:val="multilevel"/>
    <w:tmpl w:val="284E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C54E4"/>
    <w:multiLevelType w:val="hybridMultilevel"/>
    <w:tmpl w:val="CBF4CC2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5BB69DC"/>
    <w:multiLevelType w:val="hybridMultilevel"/>
    <w:tmpl w:val="D8361B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8CB5DC8"/>
    <w:multiLevelType w:val="hybridMultilevel"/>
    <w:tmpl w:val="32CADE10"/>
    <w:lvl w:ilvl="0" w:tplc="DC2AD59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44533349">
    <w:abstractNumId w:val="1"/>
  </w:num>
  <w:num w:numId="2" w16cid:durableId="931594349">
    <w:abstractNumId w:val="2"/>
  </w:num>
  <w:num w:numId="3" w16cid:durableId="1716466206">
    <w:abstractNumId w:val="3"/>
  </w:num>
  <w:num w:numId="4" w16cid:durableId="171719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06"/>
    <w:rsid w:val="00055AD7"/>
    <w:rsid w:val="000B2D1B"/>
    <w:rsid w:val="000C15F7"/>
    <w:rsid w:val="000D4367"/>
    <w:rsid w:val="001011E9"/>
    <w:rsid w:val="0010325A"/>
    <w:rsid w:val="00107667"/>
    <w:rsid w:val="00123894"/>
    <w:rsid w:val="001A6AF5"/>
    <w:rsid w:val="001B0FA9"/>
    <w:rsid w:val="00212532"/>
    <w:rsid w:val="00217AD7"/>
    <w:rsid w:val="002509B5"/>
    <w:rsid w:val="002647B1"/>
    <w:rsid w:val="002837BE"/>
    <w:rsid w:val="00310890"/>
    <w:rsid w:val="00311E51"/>
    <w:rsid w:val="00340779"/>
    <w:rsid w:val="00385DB0"/>
    <w:rsid w:val="003C297F"/>
    <w:rsid w:val="003C3313"/>
    <w:rsid w:val="003E64DE"/>
    <w:rsid w:val="003E6D40"/>
    <w:rsid w:val="00405217"/>
    <w:rsid w:val="00416205"/>
    <w:rsid w:val="00460CF3"/>
    <w:rsid w:val="00473060"/>
    <w:rsid w:val="00475DBD"/>
    <w:rsid w:val="00477B00"/>
    <w:rsid w:val="00480B2A"/>
    <w:rsid w:val="00482C75"/>
    <w:rsid w:val="004848A1"/>
    <w:rsid w:val="00496231"/>
    <w:rsid w:val="00497D72"/>
    <w:rsid w:val="004B1F5E"/>
    <w:rsid w:val="004D14F7"/>
    <w:rsid w:val="00511B45"/>
    <w:rsid w:val="00536622"/>
    <w:rsid w:val="0057613C"/>
    <w:rsid w:val="005C591F"/>
    <w:rsid w:val="0063310D"/>
    <w:rsid w:val="0065753D"/>
    <w:rsid w:val="006600AB"/>
    <w:rsid w:val="00660190"/>
    <w:rsid w:val="00675BE3"/>
    <w:rsid w:val="0068534A"/>
    <w:rsid w:val="00694054"/>
    <w:rsid w:val="006C7183"/>
    <w:rsid w:val="007305F1"/>
    <w:rsid w:val="00734C24"/>
    <w:rsid w:val="0073626D"/>
    <w:rsid w:val="00744E98"/>
    <w:rsid w:val="0078393D"/>
    <w:rsid w:val="00784683"/>
    <w:rsid w:val="007A28DD"/>
    <w:rsid w:val="007B1919"/>
    <w:rsid w:val="007C00C3"/>
    <w:rsid w:val="007C097A"/>
    <w:rsid w:val="007C0D11"/>
    <w:rsid w:val="007D266B"/>
    <w:rsid w:val="007D43C1"/>
    <w:rsid w:val="00821972"/>
    <w:rsid w:val="00901175"/>
    <w:rsid w:val="00922E99"/>
    <w:rsid w:val="009320CF"/>
    <w:rsid w:val="00934241"/>
    <w:rsid w:val="00976BB7"/>
    <w:rsid w:val="009A7D54"/>
    <w:rsid w:val="009D078C"/>
    <w:rsid w:val="009E0B45"/>
    <w:rsid w:val="009E6787"/>
    <w:rsid w:val="00A22C21"/>
    <w:rsid w:val="00A25B8B"/>
    <w:rsid w:val="00A30373"/>
    <w:rsid w:val="00A35833"/>
    <w:rsid w:val="00A462B8"/>
    <w:rsid w:val="00A63F14"/>
    <w:rsid w:val="00A926F9"/>
    <w:rsid w:val="00B43306"/>
    <w:rsid w:val="00B87A98"/>
    <w:rsid w:val="00BA6B3D"/>
    <w:rsid w:val="00C22DF7"/>
    <w:rsid w:val="00C579F3"/>
    <w:rsid w:val="00C92F95"/>
    <w:rsid w:val="00C933B0"/>
    <w:rsid w:val="00CA1154"/>
    <w:rsid w:val="00CA7676"/>
    <w:rsid w:val="00CD6F44"/>
    <w:rsid w:val="00CE0617"/>
    <w:rsid w:val="00CE4EC2"/>
    <w:rsid w:val="00CF1748"/>
    <w:rsid w:val="00D349A1"/>
    <w:rsid w:val="00DB733E"/>
    <w:rsid w:val="00DC54BD"/>
    <w:rsid w:val="00DE20CD"/>
    <w:rsid w:val="00DE6511"/>
    <w:rsid w:val="00E51425"/>
    <w:rsid w:val="00E671D8"/>
    <w:rsid w:val="00EE1530"/>
    <w:rsid w:val="00EF52A2"/>
    <w:rsid w:val="00F16D8B"/>
    <w:rsid w:val="00F31205"/>
    <w:rsid w:val="00F73C88"/>
    <w:rsid w:val="00F8144C"/>
    <w:rsid w:val="00FA6546"/>
    <w:rsid w:val="00FB6176"/>
    <w:rsid w:val="00FD7D93"/>
    <w:rsid w:val="00FE7A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13F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4B1F5E"/>
  </w:style>
  <w:style w:type="character" w:customStyle="1" w:styleId="highlight">
    <w:name w:val="highlight"/>
    <w:basedOn w:val="Policepardfaut"/>
    <w:rsid w:val="004B1F5E"/>
  </w:style>
  <w:style w:type="paragraph" w:customStyle="1" w:styleId="Default">
    <w:name w:val="Default"/>
    <w:rsid w:val="00C92F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gv3pod">
    <w:name w:val="bgv3pod"/>
    <w:basedOn w:val="Normal"/>
    <w:rsid w:val="00311E5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311E51"/>
    <w:rPr>
      <w:b/>
      <w:bCs/>
    </w:rPr>
  </w:style>
  <w:style w:type="paragraph" w:customStyle="1" w:styleId="mltdelibe">
    <w:name w:val="mltdelibe"/>
    <w:basedOn w:val="Normal"/>
    <w:rsid w:val="00311E5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Corpsdetexte">
    <w:name w:val="Body Text"/>
    <w:basedOn w:val="Normal"/>
    <w:link w:val="CorpsdetexteCar"/>
    <w:uiPriority w:val="99"/>
    <w:semiHidden/>
    <w:rsid w:val="00405217"/>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405217"/>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rsid w:val="00405217"/>
    <w:rPr>
      <w:rFonts w:cs="Times New Roman"/>
      <w:sz w:val="16"/>
      <w:szCs w:val="16"/>
    </w:rPr>
  </w:style>
  <w:style w:type="paragraph" w:styleId="Commentaire">
    <w:name w:val="annotation text"/>
    <w:basedOn w:val="Normal"/>
    <w:link w:val="CommentaireCar"/>
    <w:uiPriority w:val="99"/>
    <w:rsid w:val="00405217"/>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rsid w:val="00405217"/>
    <w:rPr>
      <w:rFonts w:ascii="Times New Roman" w:eastAsia="Times New Roman" w:hAnsi="Times New Roman" w:cs="Times New Roman"/>
      <w:sz w:val="20"/>
      <w:szCs w:val="20"/>
      <w:lang w:val="fr-FR" w:eastAsia="fr-FR"/>
    </w:rPr>
  </w:style>
  <w:style w:type="paragraph" w:styleId="En-tte">
    <w:name w:val="header"/>
    <w:basedOn w:val="Normal"/>
    <w:link w:val="En-tteCar"/>
    <w:uiPriority w:val="99"/>
    <w:unhideWhenUsed/>
    <w:rsid w:val="00FD7D93"/>
    <w:pPr>
      <w:tabs>
        <w:tab w:val="center" w:pos="4536"/>
        <w:tab w:val="right" w:pos="9072"/>
      </w:tabs>
      <w:spacing w:after="0" w:line="240" w:lineRule="auto"/>
    </w:pPr>
  </w:style>
  <w:style w:type="character" w:customStyle="1" w:styleId="En-tteCar">
    <w:name w:val="En-tête Car"/>
    <w:basedOn w:val="Policepardfaut"/>
    <w:link w:val="En-tte"/>
    <w:uiPriority w:val="99"/>
    <w:rsid w:val="00FD7D93"/>
  </w:style>
  <w:style w:type="paragraph" w:styleId="Pieddepage">
    <w:name w:val="footer"/>
    <w:basedOn w:val="Normal"/>
    <w:link w:val="PieddepageCar"/>
    <w:uiPriority w:val="99"/>
    <w:unhideWhenUsed/>
    <w:rsid w:val="00FD7D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D93"/>
  </w:style>
  <w:style w:type="paragraph" w:styleId="Notedebasdepage">
    <w:name w:val="footnote text"/>
    <w:basedOn w:val="Normal"/>
    <w:link w:val="NotedebasdepageCar"/>
    <w:uiPriority w:val="99"/>
    <w:semiHidden/>
    <w:unhideWhenUsed/>
    <w:rsid w:val="003108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0890"/>
    <w:rPr>
      <w:sz w:val="20"/>
      <w:szCs w:val="20"/>
    </w:rPr>
  </w:style>
  <w:style w:type="character" w:styleId="Appelnotedebasdep">
    <w:name w:val="footnote reference"/>
    <w:basedOn w:val="Policepardfaut"/>
    <w:uiPriority w:val="99"/>
    <w:semiHidden/>
    <w:unhideWhenUsed/>
    <w:rsid w:val="00310890"/>
    <w:rPr>
      <w:vertAlign w:val="superscript"/>
    </w:rPr>
  </w:style>
  <w:style w:type="character" w:styleId="Lienhypertexte">
    <w:name w:val="Hyperlink"/>
    <w:basedOn w:val="Policepardfaut"/>
    <w:uiPriority w:val="99"/>
    <w:unhideWhenUsed/>
    <w:rsid w:val="00310890"/>
    <w:rPr>
      <w:color w:val="0563C1" w:themeColor="hyperlink"/>
      <w:u w:val="single"/>
    </w:rPr>
  </w:style>
  <w:style w:type="character" w:styleId="Mentionnonrsolue">
    <w:name w:val="Unresolved Mention"/>
    <w:basedOn w:val="Policepardfaut"/>
    <w:uiPriority w:val="99"/>
    <w:semiHidden/>
    <w:unhideWhenUsed/>
    <w:rsid w:val="00310890"/>
    <w:rPr>
      <w:color w:val="605E5C"/>
      <w:shd w:val="clear" w:color="auto" w:fill="E1DFDD"/>
    </w:rPr>
  </w:style>
  <w:style w:type="paragraph" w:styleId="Paragraphedeliste">
    <w:name w:val="List Paragraph"/>
    <w:basedOn w:val="Normal"/>
    <w:uiPriority w:val="34"/>
    <w:qFormat/>
    <w:rsid w:val="00460CF3"/>
    <w:pPr>
      <w:ind w:left="720"/>
      <w:contextualSpacing/>
    </w:pPr>
  </w:style>
  <w:style w:type="paragraph" w:styleId="Objetducommentaire">
    <w:name w:val="annotation subject"/>
    <w:basedOn w:val="Commentaire"/>
    <w:next w:val="Commentaire"/>
    <w:link w:val="ObjetducommentaireCar"/>
    <w:uiPriority w:val="99"/>
    <w:semiHidden/>
    <w:unhideWhenUsed/>
    <w:rsid w:val="003E64DE"/>
    <w:pPr>
      <w:spacing w:after="160"/>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3E64DE"/>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6249">
      <w:bodyDiv w:val="1"/>
      <w:marLeft w:val="0"/>
      <w:marRight w:val="0"/>
      <w:marTop w:val="0"/>
      <w:marBottom w:val="0"/>
      <w:divBdr>
        <w:top w:val="none" w:sz="0" w:space="0" w:color="auto"/>
        <w:left w:val="none" w:sz="0" w:space="0" w:color="auto"/>
        <w:bottom w:val="none" w:sz="0" w:space="0" w:color="auto"/>
        <w:right w:val="none" w:sz="0" w:space="0" w:color="auto"/>
      </w:divBdr>
    </w:div>
    <w:div w:id="885221386">
      <w:bodyDiv w:val="1"/>
      <w:marLeft w:val="0"/>
      <w:marRight w:val="0"/>
      <w:marTop w:val="0"/>
      <w:marBottom w:val="0"/>
      <w:divBdr>
        <w:top w:val="none" w:sz="0" w:space="0" w:color="auto"/>
        <w:left w:val="none" w:sz="0" w:space="0" w:color="auto"/>
        <w:bottom w:val="none" w:sz="0" w:space="0" w:color="auto"/>
        <w:right w:val="none" w:sz="0" w:space="0" w:color="auto"/>
      </w:divBdr>
      <w:divsChild>
        <w:div w:id="2087263064">
          <w:marLeft w:val="0"/>
          <w:marRight w:val="410"/>
          <w:marTop w:val="0"/>
          <w:marBottom w:val="0"/>
          <w:divBdr>
            <w:top w:val="none" w:sz="0" w:space="0" w:color="auto"/>
            <w:left w:val="none" w:sz="0" w:space="0" w:color="auto"/>
            <w:bottom w:val="none" w:sz="0" w:space="0" w:color="auto"/>
            <w:right w:val="none" w:sz="0" w:space="0" w:color="auto"/>
          </w:divBdr>
        </w:div>
        <w:div w:id="514540143">
          <w:marLeft w:val="0"/>
          <w:marRight w:val="0"/>
          <w:marTop w:val="0"/>
          <w:marBottom w:val="0"/>
          <w:divBdr>
            <w:top w:val="none" w:sz="0" w:space="0" w:color="auto"/>
            <w:left w:val="none" w:sz="0" w:space="0" w:color="auto"/>
            <w:bottom w:val="none" w:sz="0" w:space="0" w:color="auto"/>
            <w:right w:val="none" w:sz="0" w:space="0" w:color="auto"/>
          </w:divBdr>
        </w:div>
      </w:divsChild>
    </w:div>
    <w:div w:id="896892884">
      <w:bodyDiv w:val="1"/>
      <w:marLeft w:val="0"/>
      <w:marRight w:val="0"/>
      <w:marTop w:val="0"/>
      <w:marBottom w:val="0"/>
      <w:divBdr>
        <w:top w:val="none" w:sz="0" w:space="0" w:color="auto"/>
        <w:left w:val="none" w:sz="0" w:space="0" w:color="auto"/>
        <w:bottom w:val="none" w:sz="0" w:space="0" w:color="auto"/>
        <w:right w:val="none" w:sz="0" w:space="0" w:color="auto"/>
      </w:divBdr>
    </w:div>
    <w:div w:id="1394502934">
      <w:bodyDiv w:val="1"/>
      <w:marLeft w:val="0"/>
      <w:marRight w:val="0"/>
      <w:marTop w:val="0"/>
      <w:marBottom w:val="0"/>
      <w:divBdr>
        <w:top w:val="none" w:sz="0" w:space="0" w:color="auto"/>
        <w:left w:val="none" w:sz="0" w:space="0" w:color="auto"/>
        <w:bottom w:val="none" w:sz="0" w:space="0" w:color="auto"/>
        <w:right w:val="none" w:sz="0" w:space="0" w:color="auto"/>
      </w:divBdr>
    </w:div>
    <w:div w:id="1731151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37d55bf-5c73-4bc6-9d37-328744ed5b3f" xsi:nil="true"/>
    <TaxCatchAll xmlns="a297ee37-caf2-4756-9e9c-e7571a9869f4" xsi:nil="true"/>
    <Date xmlns="337d55bf-5c73-4bc6-9d37-328744ed5b3f" xsi:nil="true"/>
    <lcf76f155ced4ddcb4097134ff3c332f xmlns="337d55bf-5c73-4bc6-9d37-328744ed5b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0C128644AF44DAF26AA4086757D8A" ma:contentTypeVersion="18" ma:contentTypeDescription="Crée un document." ma:contentTypeScope="" ma:versionID="0170dbf297901eefb6eabb394dba3660">
  <xsd:schema xmlns:xsd="http://www.w3.org/2001/XMLSchema" xmlns:xs="http://www.w3.org/2001/XMLSchema" xmlns:p="http://schemas.microsoft.com/office/2006/metadata/properties" xmlns:ns2="337d55bf-5c73-4bc6-9d37-328744ed5b3f" xmlns:ns3="a297ee37-caf2-4756-9e9c-e7571a9869f4" targetNamespace="http://schemas.microsoft.com/office/2006/metadata/properties" ma:root="true" ma:fieldsID="b18d230096de6ffb6424c7d446a3e9da" ns2:_="" ns3:_="">
    <xsd:import namespace="337d55bf-5c73-4bc6-9d37-328744ed5b3f"/>
    <xsd:import namespace="a297ee37-caf2-4756-9e9c-e7571a9869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d55bf-5c73-4bc6-9d37-328744ed5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État de validation" ma:internalName="_x00c9_tat_x0020_de_x0020_validation">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8d3d830-3bd8-4d80-bfef-d0a096a824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97ee37-caf2-4756-9e9c-e7571a9869f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e61e632c-b40d-4ec7-88b4-d3656547b95a}" ma:internalName="TaxCatchAll" ma:showField="CatchAllData" ma:web="a297ee37-caf2-4756-9e9c-e7571a986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F29A6-95EB-460E-9AD6-121732EBCACF}">
  <ds:schemaRefs>
    <ds:schemaRef ds:uri="http://schemas.openxmlformats.org/officeDocument/2006/bibliography"/>
  </ds:schemaRefs>
</ds:datastoreItem>
</file>

<file path=customXml/itemProps2.xml><?xml version="1.0" encoding="utf-8"?>
<ds:datastoreItem xmlns:ds="http://schemas.openxmlformats.org/officeDocument/2006/customXml" ds:itemID="{F267AA8E-A9E5-46C5-99EE-214A445A297F}">
  <ds:schemaRefs>
    <ds:schemaRef ds:uri="http://schemas.microsoft.com/office/2006/metadata/properties"/>
    <ds:schemaRef ds:uri="http://schemas.microsoft.com/office/infopath/2007/PartnerControls"/>
    <ds:schemaRef ds:uri="337d55bf-5c73-4bc6-9d37-328744ed5b3f"/>
    <ds:schemaRef ds:uri="a297ee37-caf2-4756-9e9c-e7571a9869f4"/>
  </ds:schemaRefs>
</ds:datastoreItem>
</file>

<file path=customXml/itemProps3.xml><?xml version="1.0" encoding="utf-8"?>
<ds:datastoreItem xmlns:ds="http://schemas.openxmlformats.org/officeDocument/2006/customXml" ds:itemID="{5C0FA3C6-9C8F-4658-AE4E-AAB86EFEB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d55bf-5c73-4bc6-9d37-328744ed5b3f"/>
    <ds:schemaRef ds:uri="a297ee37-caf2-4756-9e9c-e7571a986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449F9-5E53-4B8D-9B1A-BE9B0B061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4204</Words>
  <Characters>23124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2023-04-21T12:31:00Z</dcterms:created>
  <dcterms:modified xsi:type="dcterms:W3CDTF">2023-04-25T09:52:00Z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0x010100BCD0C128644AF44DAF26AA4086757D8A</vt:lpwstr>
  </property>
</Properties>
</file>