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60" w:rsidRDefault="00974260"/>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65"/>
      </w:tblGrid>
      <w:tr w:rsidR="00352CD3" w:rsidTr="00352CD3">
        <w:trPr>
          <w:trHeight w:val="435"/>
        </w:trPr>
        <w:tc>
          <w:tcPr>
            <w:tcW w:w="7965" w:type="dxa"/>
            <w:vAlign w:val="center"/>
          </w:tcPr>
          <w:p w:rsidR="00352CD3" w:rsidRDefault="00352CD3" w:rsidP="00352CD3">
            <w:pPr>
              <w:spacing w:after="100" w:afterAutospacing="1"/>
              <w:jc w:val="center"/>
              <w:rPr>
                <w:rFonts w:ascii="Century Gothic" w:hAnsi="Century Gothic"/>
                <w:b/>
              </w:rPr>
            </w:pPr>
            <w:r w:rsidRPr="00352CD3">
              <w:rPr>
                <w:rFonts w:ascii="Century Gothic" w:hAnsi="Century Gothic"/>
                <w:b/>
              </w:rPr>
              <w:t>Reconnaissance du caractère spécialisé des sites internet et revues</w:t>
            </w:r>
          </w:p>
        </w:tc>
      </w:tr>
    </w:tbl>
    <w:p w:rsidR="00F34FFE" w:rsidRPr="00352CD3" w:rsidRDefault="00902571" w:rsidP="00352CD3">
      <w:pPr>
        <w:pStyle w:val="NormalWeb"/>
        <w:spacing w:before="480" w:beforeAutospacing="0" w:after="120" w:afterAutospacing="0"/>
        <w:jc w:val="both"/>
        <w:rPr>
          <w:rFonts w:ascii="Century Gothic" w:hAnsi="Century Gothic"/>
          <w:b/>
          <w:sz w:val="20"/>
          <w:szCs w:val="20"/>
          <w:u w:val="single"/>
        </w:rPr>
      </w:pPr>
      <w:r w:rsidRPr="00352CD3">
        <w:rPr>
          <w:rFonts w:ascii="Century Gothic" w:hAnsi="Century Gothic"/>
          <w:b/>
          <w:sz w:val="20"/>
          <w:szCs w:val="20"/>
          <w:u w:val="single"/>
        </w:rPr>
        <w:t>Définition :</w:t>
      </w:r>
    </w:p>
    <w:p w:rsidR="00902571" w:rsidRPr="00352CD3" w:rsidRDefault="00902571" w:rsidP="004A5221">
      <w:pPr>
        <w:pStyle w:val="NormalWeb"/>
        <w:spacing w:before="120" w:beforeAutospacing="0"/>
        <w:jc w:val="both"/>
        <w:rPr>
          <w:rFonts w:ascii="Century Gothic" w:hAnsi="Century Gothic"/>
          <w:sz w:val="20"/>
          <w:szCs w:val="20"/>
        </w:rPr>
      </w:pPr>
      <w:r w:rsidRPr="00352CD3">
        <w:rPr>
          <w:rFonts w:ascii="Century Gothic" w:hAnsi="Century Gothic"/>
          <w:b/>
          <w:sz w:val="20"/>
          <w:szCs w:val="20"/>
        </w:rPr>
        <w:t xml:space="preserve">Une revue </w:t>
      </w:r>
      <w:r w:rsidRPr="00352CD3">
        <w:rPr>
          <w:rFonts w:ascii="Century Gothic" w:hAnsi="Century Gothic"/>
          <w:b/>
          <w:i/>
          <w:sz w:val="20"/>
          <w:szCs w:val="20"/>
        </w:rPr>
        <w:t>spécialisée</w:t>
      </w:r>
      <w:r w:rsidRPr="00352CD3">
        <w:rPr>
          <w:rFonts w:ascii="Century Gothic" w:hAnsi="Century Gothic"/>
          <w:b/>
          <w:sz w:val="20"/>
          <w:szCs w:val="20"/>
        </w:rPr>
        <w:t xml:space="preserve"> ou un site </w:t>
      </w:r>
      <w:r w:rsidRPr="00352CD3">
        <w:rPr>
          <w:rFonts w:ascii="Century Gothic" w:hAnsi="Century Gothic"/>
          <w:b/>
          <w:i/>
          <w:sz w:val="20"/>
          <w:szCs w:val="20"/>
        </w:rPr>
        <w:t>spécialisé</w:t>
      </w:r>
      <w:r w:rsidRPr="00352CD3">
        <w:rPr>
          <w:rFonts w:ascii="Century Gothic" w:hAnsi="Century Gothic"/>
          <w:sz w:val="20"/>
          <w:szCs w:val="20"/>
        </w:rPr>
        <w:t xml:space="preserve"> est une revue ou un site internet dont les annonces concernent </w:t>
      </w:r>
      <w:r w:rsidRPr="00352CD3">
        <w:rPr>
          <w:rFonts w:ascii="Century Gothic" w:hAnsi="Century Gothic"/>
          <w:sz w:val="20"/>
          <w:szCs w:val="20"/>
          <w:u w:val="single"/>
        </w:rPr>
        <w:t>exclusivement</w:t>
      </w:r>
      <w:r w:rsidRPr="00352CD3">
        <w:rPr>
          <w:rFonts w:ascii="Century Gothic" w:hAnsi="Century Gothic"/>
          <w:sz w:val="20"/>
          <w:szCs w:val="20"/>
        </w:rPr>
        <w:t xml:space="preserve"> la commercialisation d’animaux ou de biens et services qui s’y rapportent directement.</w:t>
      </w:r>
    </w:p>
    <w:p w:rsidR="00F34FFE" w:rsidRPr="00352CD3" w:rsidRDefault="00902571" w:rsidP="004A5221">
      <w:pPr>
        <w:pStyle w:val="NormalWeb"/>
        <w:spacing w:after="120" w:afterAutospacing="0"/>
        <w:jc w:val="both"/>
        <w:rPr>
          <w:rFonts w:ascii="Century Gothic" w:hAnsi="Century Gothic"/>
          <w:b/>
          <w:sz w:val="20"/>
          <w:szCs w:val="20"/>
          <w:u w:val="single"/>
        </w:rPr>
      </w:pPr>
      <w:r w:rsidRPr="00352CD3">
        <w:rPr>
          <w:rFonts w:ascii="Century Gothic" w:hAnsi="Century Gothic"/>
          <w:b/>
          <w:sz w:val="20"/>
          <w:szCs w:val="20"/>
          <w:u w:val="single"/>
        </w:rPr>
        <w:t>Procédure :</w:t>
      </w:r>
    </w:p>
    <w:p w:rsidR="00AE0078" w:rsidRPr="00352CD3" w:rsidRDefault="00AE0078" w:rsidP="004A5221">
      <w:pPr>
        <w:pStyle w:val="NormalWeb"/>
        <w:spacing w:before="120" w:beforeAutospacing="0" w:after="120" w:afterAutospacing="0"/>
        <w:jc w:val="both"/>
        <w:rPr>
          <w:rFonts w:ascii="Century Gothic" w:hAnsi="Century Gothic"/>
          <w:sz w:val="20"/>
          <w:szCs w:val="20"/>
        </w:rPr>
      </w:pPr>
      <w:r w:rsidRPr="00352CD3">
        <w:rPr>
          <w:rFonts w:ascii="Century Gothic" w:hAnsi="Century Gothic"/>
          <w:sz w:val="20"/>
          <w:szCs w:val="20"/>
        </w:rPr>
        <w:t xml:space="preserve">La personne juridiquement responsable introduit auprès du Service, au moyen d'un </w:t>
      </w:r>
      <w:hyperlink r:id="rId6" w:history="1">
        <w:r w:rsidRPr="00352CD3">
          <w:rPr>
            <w:rStyle w:val="Lienhypertexte"/>
            <w:rFonts w:ascii="Century Gothic" w:hAnsi="Century Gothic"/>
            <w:sz w:val="20"/>
            <w:szCs w:val="20"/>
          </w:rPr>
          <w:t>formulaire</w:t>
        </w:r>
      </w:hyperlink>
      <w:r w:rsidRPr="00352CD3">
        <w:rPr>
          <w:rFonts w:ascii="Century Gothic" w:hAnsi="Century Gothic"/>
          <w:sz w:val="20"/>
          <w:szCs w:val="20"/>
        </w:rPr>
        <w:t>, la demande de reconnaissance dûment complétée et signée par elle-même.</w:t>
      </w:r>
    </w:p>
    <w:p w:rsidR="00AE0078" w:rsidRPr="00352CD3" w:rsidRDefault="00AE0078" w:rsidP="004A5221">
      <w:pPr>
        <w:pStyle w:val="NormalWeb"/>
        <w:spacing w:before="120" w:beforeAutospacing="0" w:after="0" w:afterAutospacing="0" w:line="360" w:lineRule="auto"/>
        <w:jc w:val="both"/>
        <w:rPr>
          <w:rFonts w:ascii="Century Gothic" w:hAnsi="Century Gothic"/>
          <w:sz w:val="20"/>
          <w:szCs w:val="20"/>
        </w:rPr>
      </w:pPr>
      <w:r w:rsidRPr="00352CD3">
        <w:rPr>
          <w:rFonts w:ascii="Century Gothic" w:hAnsi="Century Gothic"/>
          <w:sz w:val="20"/>
          <w:szCs w:val="20"/>
        </w:rPr>
        <w:t xml:space="preserve">La demande de reconnaissance </w:t>
      </w:r>
      <w:r w:rsidR="0000290D" w:rsidRPr="00352CD3">
        <w:rPr>
          <w:rFonts w:ascii="Century Gothic" w:hAnsi="Century Gothic"/>
          <w:sz w:val="20"/>
          <w:szCs w:val="20"/>
        </w:rPr>
        <w:t xml:space="preserve">doit </w:t>
      </w:r>
      <w:r w:rsidRPr="00352CD3">
        <w:rPr>
          <w:rFonts w:ascii="Century Gothic" w:hAnsi="Century Gothic"/>
          <w:sz w:val="20"/>
          <w:szCs w:val="20"/>
        </w:rPr>
        <w:t>mentionne</w:t>
      </w:r>
      <w:r w:rsidR="0000290D" w:rsidRPr="00352CD3">
        <w:rPr>
          <w:rFonts w:ascii="Century Gothic" w:hAnsi="Century Gothic"/>
          <w:sz w:val="20"/>
          <w:szCs w:val="20"/>
        </w:rPr>
        <w:t>r</w:t>
      </w:r>
      <w:r w:rsidRPr="00352CD3">
        <w:rPr>
          <w:rFonts w:ascii="Century Gothic" w:hAnsi="Century Gothic"/>
          <w:sz w:val="20"/>
          <w:szCs w:val="20"/>
        </w:rPr>
        <w:t xml:space="preserve"> :</w:t>
      </w:r>
    </w:p>
    <w:p w:rsidR="00AE0078" w:rsidRPr="00352CD3" w:rsidRDefault="00AE0078" w:rsidP="00393597">
      <w:pPr>
        <w:pStyle w:val="NormalWeb"/>
        <w:spacing w:before="0" w:beforeAutospacing="0" w:after="0" w:afterAutospacing="0"/>
        <w:jc w:val="both"/>
        <w:rPr>
          <w:rFonts w:ascii="Century Gothic" w:hAnsi="Century Gothic"/>
          <w:color w:val="0070C0"/>
          <w:sz w:val="20"/>
          <w:szCs w:val="20"/>
        </w:rPr>
      </w:pPr>
      <w:r w:rsidRPr="00352CD3">
        <w:rPr>
          <w:rFonts w:ascii="Century Gothic" w:hAnsi="Century Gothic"/>
          <w:b/>
          <w:color w:val="0070C0"/>
          <w:sz w:val="20"/>
          <w:szCs w:val="20"/>
        </w:rPr>
        <w:t>1°</w:t>
      </w:r>
      <w:r w:rsidRPr="00352CD3">
        <w:rPr>
          <w:rFonts w:ascii="Century Gothic" w:hAnsi="Century Gothic"/>
          <w:color w:val="0070C0"/>
          <w:sz w:val="20"/>
          <w:szCs w:val="20"/>
        </w:rPr>
        <w:t xml:space="preserve"> la dénomination de la revue ou l'adresse URL du site internet;</w:t>
      </w:r>
    </w:p>
    <w:p w:rsidR="00AE0078" w:rsidRPr="00352CD3" w:rsidRDefault="00AE0078" w:rsidP="00393597">
      <w:pPr>
        <w:pStyle w:val="NormalWeb"/>
        <w:spacing w:before="0" w:beforeAutospacing="0" w:after="0" w:afterAutospacing="0"/>
        <w:jc w:val="both"/>
        <w:rPr>
          <w:rFonts w:ascii="Century Gothic" w:hAnsi="Century Gothic"/>
          <w:color w:val="0070C0"/>
          <w:sz w:val="20"/>
          <w:szCs w:val="20"/>
        </w:rPr>
      </w:pPr>
      <w:r w:rsidRPr="00352CD3">
        <w:rPr>
          <w:rFonts w:ascii="Century Gothic" w:hAnsi="Century Gothic"/>
          <w:b/>
          <w:color w:val="0070C0"/>
          <w:sz w:val="20"/>
          <w:szCs w:val="20"/>
        </w:rPr>
        <w:t>2°</w:t>
      </w:r>
      <w:r w:rsidRPr="00352CD3">
        <w:rPr>
          <w:rFonts w:ascii="Century Gothic" w:hAnsi="Century Gothic"/>
          <w:color w:val="0070C0"/>
          <w:sz w:val="20"/>
          <w:szCs w:val="20"/>
        </w:rPr>
        <w:t xml:space="preserve"> l'identité de la personne juridiquement responsable;</w:t>
      </w:r>
    </w:p>
    <w:p w:rsidR="00AE0078" w:rsidRPr="00352CD3" w:rsidRDefault="00AE0078" w:rsidP="00393597">
      <w:pPr>
        <w:pStyle w:val="NormalWeb"/>
        <w:spacing w:before="0" w:beforeAutospacing="0" w:after="0" w:afterAutospacing="0"/>
        <w:jc w:val="both"/>
        <w:rPr>
          <w:rFonts w:ascii="Century Gothic" w:hAnsi="Century Gothic"/>
          <w:color w:val="0070C0"/>
          <w:sz w:val="20"/>
          <w:szCs w:val="20"/>
        </w:rPr>
      </w:pPr>
      <w:r w:rsidRPr="00352CD3">
        <w:rPr>
          <w:rFonts w:ascii="Century Gothic" w:hAnsi="Century Gothic"/>
          <w:b/>
          <w:color w:val="0070C0"/>
          <w:sz w:val="20"/>
          <w:szCs w:val="20"/>
        </w:rPr>
        <w:t>3°</w:t>
      </w:r>
      <w:r w:rsidRPr="00352CD3">
        <w:rPr>
          <w:rFonts w:ascii="Century Gothic" w:hAnsi="Century Gothic"/>
          <w:color w:val="0070C0"/>
          <w:sz w:val="20"/>
          <w:szCs w:val="20"/>
        </w:rPr>
        <w:t xml:space="preserve"> les coordonnées d'une personne de contact;</w:t>
      </w:r>
    </w:p>
    <w:p w:rsidR="00AE0078" w:rsidRPr="00352CD3" w:rsidRDefault="00AE0078" w:rsidP="00393597">
      <w:pPr>
        <w:pStyle w:val="NormalWeb"/>
        <w:spacing w:before="0" w:beforeAutospacing="0" w:after="0" w:afterAutospacing="0" w:line="360" w:lineRule="auto"/>
        <w:jc w:val="both"/>
        <w:rPr>
          <w:rFonts w:ascii="Century Gothic" w:hAnsi="Century Gothic"/>
          <w:color w:val="0070C0"/>
          <w:sz w:val="20"/>
          <w:szCs w:val="20"/>
        </w:rPr>
      </w:pPr>
      <w:r w:rsidRPr="00352CD3">
        <w:rPr>
          <w:rFonts w:ascii="Century Gothic" w:hAnsi="Century Gothic"/>
          <w:b/>
          <w:color w:val="0070C0"/>
          <w:sz w:val="20"/>
          <w:szCs w:val="20"/>
        </w:rPr>
        <w:t>4°</w:t>
      </w:r>
      <w:r w:rsidRPr="00352CD3">
        <w:rPr>
          <w:rFonts w:ascii="Century Gothic" w:hAnsi="Century Gothic"/>
          <w:color w:val="0070C0"/>
          <w:sz w:val="20"/>
          <w:szCs w:val="20"/>
        </w:rPr>
        <w:t xml:space="preserve"> la motivation du caractère spécialisé au sens d</w:t>
      </w:r>
      <w:r w:rsidR="00393597" w:rsidRPr="00352CD3">
        <w:rPr>
          <w:rFonts w:ascii="Century Gothic" w:hAnsi="Century Gothic"/>
          <w:color w:val="0070C0"/>
          <w:sz w:val="20"/>
          <w:szCs w:val="20"/>
        </w:rPr>
        <w:t>u Code</w:t>
      </w:r>
      <w:r w:rsidRPr="00352CD3">
        <w:rPr>
          <w:rFonts w:ascii="Century Gothic" w:hAnsi="Century Gothic"/>
          <w:color w:val="0070C0"/>
          <w:sz w:val="20"/>
          <w:szCs w:val="20"/>
        </w:rPr>
        <w:t>.</w:t>
      </w:r>
    </w:p>
    <w:p w:rsidR="00AE0078" w:rsidRPr="00352CD3" w:rsidRDefault="00AE0078" w:rsidP="00393597">
      <w:pPr>
        <w:pStyle w:val="NormalWeb"/>
        <w:spacing w:before="0" w:beforeAutospacing="0" w:after="0" w:afterAutospacing="0" w:line="360" w:lineRule="auto"/>
        <w:jc w:val="both"/>
        <w:rPr>
          <w:rFonts w:ascii="Century Gothic" w:hAnsi="Century Gothic"/>
          <w:sz w:val="20"/>
          <w:szCs w:val="20"/>
        </w:rPr>
      </w:pPr>
      <w:r w:rsidRPr="00352CD3">
        <w:rPr>
          <w:rFonts w:ascii="Century Gothic" w:hAnsi="Century Gothic"/>
          <w:sz w:val="20"/>
          <w:szCs w:val="20"/>
        </w:rPr>
        <w:t xml:space="preserve">Elle </w:t>
      </w:r>
      <w:r w:rsidR="0000290D" w:rsidRPr="00352CD3">
        <w:rPr>
          <w:rFonts w:ascii="Century Gothic" w:hAnsi="Century Gothic"/>
          <w:sz w:val="20"/>
          <w:szCs w:val="20"/>
        </w:rPr>
        <w:t>doit être</w:t>
      </w:r>
      <w:r w:rsidRPr="00352CD3">
        <w:rPr>
          <w:rFonts w:ascii="Century Gothic" w:hAnsi="Century Gothic"/>
          <w:sz w:val="20"/>
          <w:szCs w:val="20"/>
        </w:rPr>
        <w:t xml:space="preserve"> accompagnée :</w:t>
      </w:r>
    </w:p>
    <w:p w:rsidR="00AE0078" w:rsidRPr="00352CD3" w:rsidRDefault="00AE0078" w:rsidP="00CA71B7">
      <w:pPr>
        <w:pStyle w:val="NormalWeb"/>
        <w:spacing w:before="0" w:beforeAutospacing="0" w:after="0" w:afterAutospacing="0"/>
        <w:jc w:val="both"/>
        <w:rPr>
          <w:rFonts w:ascii="Century Gothic" w:hAnsi="Century Gothic"/>
          <w:color w:val="0070C0"/>
          <w:sz w:val="20"/>
          <w:szCs w:val="20"/>
        </w:rPr>
      </w:pPr>
      <w:r w:rsidRPr="00352CD3">
        <w:rPr>
          <w:rFonts w:ascii="Century Gothic" w:hAnsi="Century Gothic"/>
          <w:b/>
          <w:color w:val="0070C0"/>
          <w:sz w:val="20"/>
          <w:szCs w:val="20"/>
        </w:rPr>
        <w:t>1°</w:t>
      </w:r>
      <w:r w:rsidRPr="00352CD3">
        <w:rPr>
          <w:rFonts w:ascii="Century Gothic" w:hAnsi="Century Gothic"/>
          <w:color w:val="0070C0"/>
          <w:sz w:val="20"/>
          <w:szCs w:val="20"/>
        </w:rPr>
        <w:t xml:space="preserve"> d'un modèle de public</w:t>
      </w:r>
      <w:r w:rsidR="00CA71B7" w:rsidRPr="00352CD3">
        <w:rPr>
          <w:rFonts w:ascii="Century Gothic" w:hAnsi="Century Gothic"/>
          <w:color w:val="0070C0"/>
          <w:sz w:val="20"/>
          <w:szCs w:val="20"/>
        </w:rPr>
        <w:t>ité</w:t>
      </w:r>
      <w:r w:rsidRPr="00352CD3">
        <w:rPr>
          <w:rFonts w:ascii="Century Gothic" w:hAnsi="Century Gothic"/>
          <w:color w:val="0070C0"/>
          <w:sz w:val="20"/>
          <w:szCs w:val="20"/>
        </w:rPr>
        <w:t xml:space="preserve"> projetée;</w:t>
      </w:r>
    </w:p>
    <w:p w:rsidR="00AE0078" w:rsidRPr="00352CD3" w:rsidRDefault="00AE0078" w:rsidP="00CA71B7">
      <w:pPr>
        <w:pStyle w:val="NormalWeb"/>
        <w:spacing w:before="0" w:beforeAutospacing="0" w:after="0" w:afterAutospacing="0"/>
        <w:jc w:val="both"/>
        <w:rPr>
          <w:rFonts w:ascii="Century Gothic" w:hAnsi="Century Gothic"/>
          <w:color w:val="0070C0"/>
          <w:sz w:val="20"/>
          <w:szCs w:val="20"/>
        </w:rPr>
      </w:pPr>
      <w:r w:rsidRPr="00352CD3">
        <w:rPr>
          <w:rFonts w:ascii="Century Gothic" w:hAnsi="Century Gothic"/>
          <w:b/>
          <w:color w:val="0070C0"/>
          <w:sz w:val="20"/>
          <w:szCs w:val="20"/>
        </w:rPr>
        <w:t>2°</w:t>
      </w:r>
      <w:r w:rsidRPr="00352CD3">
        <w:rPr>
          <w:rFonts w:ascii="Century Gothic" w:hAnsi="Century Gothic"/>
          <w:color w:val="0070C0"/>
          <w:sz w:val="20"/>
          <w:szCs w:val="20"/>
        </w:rPr>
        <w:t xml:space="preserve"> d'une déclaration sur l'honneur en vertu de laquelle la personne juridiquement responsable s'engage à respecter les dispositions d</w:t>
      </w:r>
      <w:r w:rsidR="007A7B89" w:rsidRPr="00352CD3">
        <w:rPr>
          <w:rFonts w:ascii="Century Gothic" w:hAnsi="Century Gothic"/>
          <w:color w:val="0070C0"/>
          <w:sz w:val="20"/>
          <w:szCs w:val="20"/>
        </w:rPr>
        <w:t>u Code</w:t>
      </w:r>
      <w:r w:rsidRPr="00352CD3">
        <w:rPr>
          <w:rFonts w:ascii="Century Gothic" w:hAnsi="Century Gothic"/>
          <w:color w:val="0070C0"/>
          <w:sz w:val="20"/>
          <w:szCs w:val="20"/>
        </w:rPr>
        <w:t xml:space="preserve"> et de ses arrêtés d'exécution;</w:t>
      </w:r>
    </w:p>
    <w:p w:rsidR="00AE0078" w:rsidRPr="00352CD3" w:rsidRDefault="00AE0078" w:rsidP="00CA71B7">
      <w:pPr>
        <w:pStyle w:val="NormalWeb"/>
        <w:spacing w:before="0" w:beforeAutospacing="0" w:after="0" w:afterAutospacing="0"/>
        <w:jc w:val="both"/>
        <w:rPr>
          <w:rFonts w:ascii="Century Gothic" w:hAnsi="Century Gothic"/>
          <w:color w:val="0070C0"/>
          <w:sz w:val="20"/>
          <w:szCs w:val="20"/>
        </w:rPr>
      </w:pPr>
      <w:r w:rsidRPr="00352CD3">
        <w:rPr>
          <w:rFonts w:ascii="Century Gothic" w:hAnsi="Century Gothic"/>
          <w:b/>
          <w:color w:val="0070C0"/>
          <w:sz w:val="20"/>
          <w:szCs w:val="20"/>
        </w:rPr>
        <w:t>3°</w:t>
      </w:r>
      <w:r w:rsidRPr="00352CD3">
        <w:rPr>
          <w:rFonts w:ascii="Century Gothic" w:hAnsi="Century Gothic"/>
          <w:color w:val="0070C0"/>
          <w:sz w:val="20"/>
          <w:szCs w:val="20"/>
        </w:rPr>
        <w:t xml:space="preserve"> d'une déclaration sur l'honneur en vertu de laquelle la personne juridiquement responsable s'engage à informer le Service lors :</w:t>
      </w:r>
    </w:p>
    <w:p w:rsidR="00AE0078" w:rsidRPr="00352CD3" w:rsidRDefault="00AE0078" w:rsidP="00CA71B7">
      <w:pPr>
        <w:pStyle w:val="NormalWeb"/>
        <w:spacing w:before="0" w:beforeAutospacing="0" w:after="0" w:afterAutospacing="0"/>
        <w:ind w:left="567"/>
        <w:jc w:val="both"/>
        <w:rPr>
          <w:rFonts w:ascii="Century Gothic" w:hAnsi="Century Gothic"/>
          <w:color w:val="0070C0"/>
          <w:sz w:val="20"/>
          <w:szCs w:val="20"/>
        </w:rPr>
      </w:pPr>
      <w:r w:rsidRPr="00352CD3">
        <w:rPr>
          <w:rFonts w:ascii="Century Gothic" w:hAnsi="Century Gothic"/>
          <w:color w:val="0070C0"/>
          <w:sz w:val="20"/>
          <w:szCs w:val="20"/>
        </w:rPr>
        <w:t>a) d'un changement de la personne juridiquement responsable;</w:t>
      </w:r>
    </w:p>
    <w:p w:rsidR="00AE0078" w:rsidRPr="00352CD3" w:rsidRDefault="00AE0078" w:rsidP="00CA71B7">
      <w:pPr>
        <w:pStyle w:val="NormalWeb"/>
        <w:spacing w:before="0" w:beforeAutospacing="0" w:after="0" w:afterAutospacing="0"/>
        <w:ind w:left="567"/>
        <w:jc w:val="both"/>
        <w:rPr>
          <w:rFonts w:ascii="Century Gothic" w:hAnsi="Century Gothic"/>
          <w:color w:val="0070C0"/>
          <w:sz w:val="20"/>
          <w:szCs w:val="20"/>
        </w:rPr>
      </w:pPr>
      <w:r w:rsidRPr="00352CD3">
        <w:rPr>
          <w:rFonts w:ascii="Century Gothic" w:hAnsi="Century Gothic"/>
          <w:color w:val="0070C0"/>
          <w:sz w:val="20"/>
          <w:szCs w:val="20"/>
        </w:rPr>
        <w:t>b) d'un changement de la personne de contact;</w:t>
      </w:r>
    </w:p>
    <w:p w:rsidR="00AE0078" w:rsidRPr="00352CD3" w:rsidRDefault="00AE0078" w:rsidP="00CA71B7">
      <w:pPr>
        <w:pStyle w:val="NormalWeb"/>
        <w:spacing w:before="0" w:beforeAutospacing="0" w:after="0" w:afterAutospacing="0"/>
        <w:ind w:left="567"/>
        <w:jc w:val="both"/>
        <w:rPr>
          <w:rFonts w:ascii="Century Gothic" w:hAnsi="Century Gothic"/>
          <w:color w:val="0070C0"/>
          <w:sz w:val="20"/>
          <w:szCs w:val="20"/>
        </w:rPr>
      </w:pPr>
      <w:r w:rsidRPr="00352CD3">
        <w:rPr>
          <w:rFonts w:ascii="Century Gothic" w:hAnsi="Century Gothic"/>
          <w:color w:val="0070C0"/>
          <w:sz w:val="20"/>
          <w:szCs w:val="20"/>
        </w:rPr>
        <w:t>c) de la cessation de la revue ou du site internet.</w:t>
      </w:r>
    </w:p>
    <w:p w:rsidR="00AE0078" w:rsidRPr="00352CD3" w:rsidRDefault="00AE0078" w:rsidP="00B55725">
      <w:pPr>
        <w:pStyle w:val="NormalWeb"/>
        <w:spacing w:after="0" w:afterAutospacing="0"/>
        <w:jc w:val="both"/>
        <w:rPr>
          <w:rFonts w:ascii="Century Gothic" w:hAnsi="Century Gothic"/>
          <w:sz w:val="20"/>
          <w:szCs w:val="20"/>
        </w:rPr>
      </w:pPr>
      <w:r w:rsidRPr="00352CD3">
        <w:rPr>
          <w:rFonts w:ascii="Century Gothic" w:hAnsi="Century Gothic"/>
          <w:sz w:val="20"/>
          <w:szCs w:val="20"/>
        </w:rPr>
        <w:t xml:space="preserve">Le Service notifie la reconnaissance </w:t>
      </w:r>
      <w:r w:rsidR="00B55725" w:rsidRPr="00352CD3">
        <w:rPr>
          <w:rFonts w:ascii="Century Gothic" w:hAnsi="Century Gothic"/>
          <w:sz w:val="20"/>
          <w:szCs w:val="20"/>
        </w:rPr>
        <w:t xml:space="preserve">ou le refus </w:t>
      </w:r>
      <w:r w:rsidRPr="00352CD3">
        <w:rPr>
          <w:rFonts w:ascii="Century Gothic" w:hAnsi="Century Gothic"/>
          <w:sz w:val="20"/>
          <w:szCs w:val="20"/>
        </w:rPr>
        <w:t>dans les soixante jours qui suivent la réception de la demande complète, si les conditions fixées dans l</w:t>
      </w:r>
      <w:r w:rsidR="007A7B89" w:rsidRPr="00352CD3">
        <w:rPr>
          <w:rFonts w:ascii="Century Gothic" w:hAnsi="Century Gothic"/>
          <w:sz w:val="20"/>
          <w:szCs w:val="20"/>
        </w:rPr>
        <w:t>e Code</w:t>
      </w:r>
      <w:r w:rsidRPr="00352CD3">
        <w:rPr>
          <w:rFonts w:ascii="Century Gothic" w:hAnsi="Century Gothic"/>
          <w:sz w:val="20"/>
          <w:szCs w:val="20"/>
        </w:rPr>
        <w:t xml:space="preserve"> et ses arrêtés d'exécution sont remplies.</w:t>
      </w:r>
    </w:p>
    <w:p w:rsidR="00AE0078" w:rsidRPr="00352CD3" w:rsidRDefault="00B55725" w:rsidP="004A5221">
      <w:pPr>
        <w:pStyle w:val="NormalWeb"/>
        <w:spacing w:before="120" w:beforeAutospacing="0" w:after="120" w:afterAutospacing="0"/>
        <w:jc w:val="both"/>
        <w:rPr>
          <w:rFonts w:ascii="Century Gothic" w:hAnsi="Century Gothic"/>
          <w:sz w:val="20"/>
          <w:szCs w:val="20"/>
        </w:rPr>
      </w:pPr>
      <w:r w:rsidRPr="00352CD3">
        <w:rPr>
          <w:rFonts w:ascii="Century Gothic" w:hAnsi="Century Gothic"/>
          <w:b/>
          <w:i/>
          <w:sz w:val="20"/>
          <w:szCs w:val="20"/>
        </w:rPr>
        <w:t>En cas de reconnaissance</w:t>
      </w:r>
      <w:r w:rsidR="00E76C41" w:rsidRPr="00352CD3">
        <w:rPr>
          <w:rFonts w:ascii="Century Gothic" w:hAnsi="Century Gothic"/>
          <w:sz w:val="20"/>
          <w:szCs w:val="20"/>
        </w:rPr>
        <w:t>, l</w:t>
      </w:r>
      <w:r w:rsidR="00AE0078" w:rsidRPr="00352CD3">
        <w:rPr>
          <w:rFonts w:ascii="Century Gothic" w:hAnsi="Century Gothic"/>
          <w:sz w:val="20"/>
          <w:szCs w:val="20"/>
        </w:rPr>
        <w:t xml:space="preserve">e Service </w:t>
      </w:r>
      <w:r w:rsidR="00AE0078" w:rsidRPr="00352CD3">
        <w:rPr>
          <w:rFonts w:ascii="Century Gothic" w:hAnsi="Century Gothic"/>
          <w:sz w:val="20"/>
          <w:szCs w:val="20"/>
          <w:u w:val="single"/>
        </w:rPr>
        <w:t>attribue un numéro</w:t>
      </w:r>
      <w:r w:rsidR="00AE0078" w:rsidRPr="00352CD3">
        <w:rPr>
          <w:rFonts w:ascii="Century Gothic" w:hAnsi="Century Gothic"/>
          <w:sz w:val="20"/>
          <w:szCs w:val="20"/>
        </w:rPr>
        <w:t xml:space="preserve"> pour la revue ou le site internet et le publie sur le portail du Service public de Wallonie.</w:t>
      </w:r>
    </w:p>
    <w:p w:rsidR="00F1540C" w:rsidRPr="00352CD3" w:rsidRDefault="00F1540C" w:rsidP="004A5221">
      <w:pPr>
        <w:pStyle w:val="NormalWeb"/>
        <w:spacing w:before="0" w:beforeAutospacing="0"/>
        <w:jc w:val="both"/>
        <w:rPr>
          <w:rFonts w:ascii="Century Gothic" w:hAnsi="Century Gothic"/>
          <w:sz w:val="20"/>
          <w:szCs w:val="20"/>
        </w:rPr>
      </w:pPr>
      <w:r w:rsidRPr="00352CD3">
        <w:rPr>
          <w:rFonts w:ascii="Century Gothic" w:hAnsi="Century Gothic"/>
          <w:sz w:val="20"/>
          <w:szCs w:val="20"/>
        </w:rPr>
        <w:t xml:space="preserve">Doivent être repris à un endroit visible de la revue ou du site internet Un </w:t>
      </w:r>
      <w:r w:rsidRPr="00352CD3">
        <w:rPr>
          <w:rFonts w:ascii="Century Gothic" w:hAnsi="Century Gothic"/>
          <w:sz w:val="20"/>
          <w:szCs w:val="20"/>
          <w:u w:val="single"/>
        </w:rPr>
        <w:t>lien vers le portail du bien-être animal</w:t>
      </w:r>
      <w:r w:rsidRPr="00352CD3">
        <w:rPr>
          <w:rFonts w:ascii="Century Gothic" w:hAnsi="Century Gothic"/>
          <w:sz w:val="20"/>
          <w:szCs w:val="20"/>
        </w:rPr>
        <w:t xml:space="preserve"> du Service public de Wallonie ainsi que le </w:t>
      </w:r>
      <w:r w:rsidRPr="00352CD3">
        <w:rPr>
          <w:rFonts w:ascii="Century Gothic" w:hAnsi="Century Gothic"/>
          <w:sz w:val="20"/>
          <w:szCs w:val="20"/>
          <w:u w:val="single"/>
        </w:rPr>
        <w:t>numéro de reconnaissance</w:t>
      </w:r>
      <w:r w:rsidRPr="00352CD3">
        <w:rPr>
          <w:rFonts w:ascii="Century Gothic" w:hAnsi="Century Gothic"/>
          <w:sz w:val="20"/>
          <w:szCs w:val="20"/>
        </w:rPr>
        <w:t>.</w:t>
      </w:r>
    </w:p>
    <w:p w:rsidR="0000290D" w:rsidRPr="00352CD3" w:rsidRDefault="0000290D" w:rsidP="004A5221">
      <w:pPr>
        <w:pStyle w:val="NormalWeb"/>
        <w:spacing w:before="120" w:beforeAutospacing="0" w:after="120" w:afterAutospacing="0"/>
        <w:jc w:val="both"/>
        <w:rPr>
          <w:rFonts w:ascii="Century Gothic" w:hAnsi="Century Gothic"/>
          <w:b/>
          <w:sz w:val="20"/>
          <w:szCs w:val="20"/>
          <w:u w:val="single"/>
        </w:rPr>
      </w:pPr>
      <w:r w:rsidRPr="00352CD3">
        <w:rPr>
          <w:rFonts w:ascii="Century Gothic" w:hAnsi="Century Gothic"/>
          <w:b/>
          <w:sz w:val="20"/>
          <w:szCs w:val="20"/>
          <w:u w:val="single"/>
        </w:rPr>
        <w:t>Obligations:</w:t>
      </w:r>
    </w:p>
    <w:p w:rsidR="00AE0078" w:rsidRPr="00352CD3" w:rsidRDefault="0000290D" w:rsidP="004A5221">
      <w:pPr>
        <w:pStyle w:val="NormalWeb"/>
        <w:spacing w:before="120" w:beforeAutospacing="0"/>
        <w:jc w:val="both"/>
        <w:rPr>
          <w:rFonts w:ascii="Century Gothic" w:hAnsi="Century Gothic"/>
          <w:sz w:val="20"/>
          <w:szCs w:val="20"/>
        </w:rPr>
      </w:pPr>
      <w:r w:rsidRPr="00352CD3">
        <w:rPr>
          <w:rFonts w:ascii="Century Gothic" w:hAnsi="Century Gothic"/>
          <w:sz w:val="20"/>
          <w:szCs w:val="20"/>
        </w:rPr>
        <w:t>Avant la publication d'une annonce, l</w:t>
      </w:r>
      <w:r w:rsidR="00AE0078" w:rsidRPr="00352CD3">
        <w:rPr>
          <w:rFonts w:ascii="Century Gothic" w:hAnsi="Century Gothic"/>
          <w:sz w:val="20"/>
          <w:szCs w:val="20"/>
        </w:rPr>
        <w:t xml:space="preserve">a personne juridiquement responsable </w:t>
      </w:r>
      <w:r w:rsidRPr="00352CD3">
        <w:rPr>
          <w:rFonts w:ascii="Century Gothic" w:hAnsi="Century Gothic"/>
          <w:sz w:val="20"/>
          <w:szCs w:val="20"/>
        </w:rPr>
        <w:t xml:space="preserve">doit </w:t>
      </w:r>
      <w:r w:rsidR="00AE0078" w:rsidRPr="00352CD3">
        <w:rPr>
          <w:rFonts w:ascii="Century Gothic" w:hAnsi="Century Gothic"/>
          <w:sz w:val="20"/>
          <w:szCs w:val="20"/>
        </w:rPr>
        <w:t>proc</w:t>
      </w:r>
      <w:r w:rsidRPr="00352CD3">
        <w:rPr>
          <w:rFonts w:ascii="Century Gothic" w:hAnsi="Century Gothic"/>
          <w:sz w:val="20"/>
          <w:szCs w:val="20"/>
        </w:rPr>
        <w:t>éder</w:t>
      </w:r>
      <w:r w:rsidR="00AE0078" w:rsidRPr="00352CD3">
        <w:rPr>
          <w:rFonts w:ascii="Century Gothic" w:hAnsi="Century Gothic"/>
          <w:sz w:val="20"/>
          <w:szCs w:val="20"/>
        </w:rPr>
        <w:t xml:space="preserve"> à un </w:t>
      </w:r>
      <w:r w:rsidR="00AE0078" w:rsidRPr="00352CD3">
        <w:rPr>
          <w:rFonts w:ascii="Century Gothic" w:hAnsi="Century Gothic"/>
          <w:sz w:val="20"/>
          <w:szCs w:val="20"/>
          <w:u w:val="single"/>
        </w:rPr>
        <w:t>enregistrement préalable</w:t>
      </w:r>
      <w:r w:rsidR="00AE0078" w:rsidRPr="00352CD3">
        <w:rPr>
          <w:rFonts w:ascii="Century Gothic" w:hAnsi="Century Gothic"/>
          <w:sz w:val="20"/>
          <w:szCs w:val="20"/>
        </w:rPr>
        <w:t xml:space="preserve"> des </w:t>
      </w:r>
      <w:r w:rsidR="00AE0078" w:rsidRPr="00352CD3">
        <w:rPr>
          <w:rFonts w:ascii="Century Gothic" w:hAnsi="Century Gothic"/>
          <w:color w:val="0070C0"/>
          <w:sz w:val="20"/>
          <w:szCs w:val="20"/>
        </w:rPr>
        <w:t>données de l'annonceur</w:t>
      </w:r>
      <w:r w:rsidRPr="00352CD3">
        <w:rPr>
          <w:rFonts w:ascii="Century Gothic" w:hAnsi="Century Gothic"/>
          <w:sz w:val="20"/>
          <w:szCs w:val="20"/>
        </w:rPr>
        <w:t xml:space="preserve"> (</w:t>
      </w:r>
      <w:r w:rsidR="00AE0078" w:rsidRPr="00352CD3">
        <w:rPr>
          <w:rFonts w:ascii="Century Gothic" w:hAnsi="Century Gothic"/>
          <w:sz w:val="20"/>
          <w:szCs w:val="20"/>
        </w:rPr>
        <w:t>nom, prénom, date de naissance, adresse, numéro de téléphone et, le cas échéant, le numéro d'agrément</w:t>
      </w:r>
      <w:r w:rsidRPr="00352CD3">
        <w:rPr>
          <w:rFonts w:ascii="Century Gothic" w:hAnsi="Century Gothic"/>
          <w:sz w:val="20"/>
          <w:szCs w:val="20"/>
        </w:rPr>
        <w:t>)</w:t>
      </w:r>
      <w:r w:rsidR="00AE0078" w:rsidRPr="00352CD3">
        <w:rPr>
          <w:rFonts w:ascii="Century Gothic" w:hAnsi="Century Gothic"/>
          <w:sz w:val="20"/>
          <w:szCs w:val="20"/>
        </w:rPr>
        <w:t>.</w:t>
      </w:r>
    </w:p>
    <w:p w:rsidR="00AE0078" w:rsidRPr="00352CD3" w:rsidRDefault="00AE0078" w:rsidP="00F1540C">
      <w:pPr>
        <w:pStyle w:val="NormalWeb"/>
        <w:spacing w:after="120" w:afterAutospacing="0"/>
        <w:jc w:val="both"/>
        <w:rPr>
          <w:rFonts w:ascii="Century Gothic" w:hAnsi="Century Gothic"/>
          <w:color w:val="0070C0"/>
          <w:sz w:val="20"/>
          <w:szCs w:val="20"/>
        </w:rPr>
      </w:pPr>
      <w:r w:rsidRPr="00352CD3">
        <w:rPr>
          <w:rFonts w:ascii="Century Gothic" w:hAnsi="Century Gothic"/>
          <w:sz w:val="20"/>
          <w:szCs w:val="20"/>
        </w:rPr>
        <w:t xml:space="preserve">Les annonces reprises dans la revue ou sur le site internet sont accompagnées de la </w:t>
      </w:r>
      <w:r w:rsidRPr="00352CD3">
        <w:rPr>
          <w:rFonts w:ascii="Century Gothic" w:hAnsi="Century Gothic"/>
          <w:sz w:val="20"/>
          <w:szCs w:val="20"/>
          <w:u w:val="single"/>
        </w:rPr>
        <w:t>mention suivante</w:t>
      </w:r>
      <w:r w:rsidRPr="00352CD3">
        <w:rPr>
          <w:rFonts w:ascii="Century Gothic" w:hAnsi="Century Gothic"/>
          <w:sz w:val="20"/>
          <w:szCs w:val="20"/>
        </w:rPr>
        <w:t xml:space="preserve"> : </w:t>
      </w:r>
      <w:r w:rsidRPr="00352CD3">
        <w:rPr>
          <w:rFonts w:ascii="Century Gothic" w:hAnsi="Century Gothic"/>
          <w:color w:val="0070C0"/>
          <w:sz w:val="20"/>
          <w:szCs w:val="20"/>
        </w:rPr>
        <w:t>"Un animal n'est pas un jouet. L'achat ou l'adoption d'un animal se fait en pleine conscience des responsabilités qui incombent à son nouveau propriétaire. L'abandon d'un animal constitue une infraction susceptible de poursuit</w:t>
      </w:r>
      <w:r w:rsidR="00973684" w:rsidRPr="00352CD3">
        <w:rPr>
          <w:rFonts w:ascii="Century Gothic" w:hAnsi="Century Gothic"/>
          <w:color w:val="0070C0"/>
          <w:sz w:val="20"/>
          <w:szCs w:val="20"/>
        </w:rPr>
        <w:t>es pénales ou administratives."</w:t>
      </w:r>
    </w:p>
    <w:p w:rsidR="00AE0078" w:rsidRPr="00352CD3" w:rsidRDefault="00F1540C" w:rsidP="00F1540C">
      <w:pPr>
        <w:pStyle w:val="NormalWeb"/>
        <w:spacing w:before="120" w:beforeAutospacing="0"/>
        <w:jc w:val="both"/>
        <w:rPr>
          <w:rFonts w:ascii="Century Gothic" w:hAnsi="Century Gothic"/>
          <w:i/>
          <w:sz w:val="20"/>
          <w:szCs w:val="20"/>
        </w:rPr>
      </w:pPr>
      <w:r w:rsidRPr="00352CD3">
        <w:rPr>
          <w:rFonts w:ascii="Century Gothic" w:hAnsi="Century Gothic"/>
          <w:i/>
          <w:sz w:val="20"/>
          <w:szCs w:val="20"/>
        </w:rPr>
        <w:t>Cette</w:t>
      </w:r>
      <w:r w:rsidR="00AE0078" w:rsidRPr="00352CD3">
        <w:rPr>
          <w:rFonts w:ascii="Century Gothic" w:hAnsi="Century Gothic"/>
          <w:i/>
          <w:sz w:val="20"/>
          <w:szCs w:val="20"/>
        </w:rPr>
        <w:t xml:space="preserve"> mention n'est pas obligatoire lorsque l'annonce vise la commercialisation d'animaux destinés à des fins de production.</w:t>
      </w:r>
    </w:p>
    <w:p w:rsidR="00F1540C" w:rsidRPr="00352CD3" w:rsidRDefault="00F1540C" w:rsidP="00F1540C">
      <w:pPr>
        <w:pStyle w:val="NormalWeb"/>
        <w:jc w:val="both"/>
        <w:rPr>
          <w:rFonts w:ascii="Century Gothic" w:hAnsi="Century Gothic"/>
          <w:b/>
          <w:sz w:val="20"/>
          <w:szCs w:val="20"/>
          <w:u w:val="single"/>
        </w:rPr>
      </w:pPr>
      <w:r w:rsidRPr="00352CD3">
        <w:rPr>
          <w:rFonts w:ascii="Century Gothic" w:hAnsi="Century Gothic"/>
          <w:b/>
          <w:sz w:val="20"/>
          <w:szCs w:val="20"/>
          <w:u w:val="single"/>
        </w:rPr>
        <w:t>Dispositions:</w:t>
      </w:r>
    </w:p>
    <w:p w:rsidR="00F34FFE" w:rsidRPr="00352CD3" w:rsidRDefault="00F34FFE" w:rsidP="00973684">
      <w:pPr>
        <w:pStyle w:val="NormalWeb"/>
        <w:spacing w:after="120" w:afterAutospacing="0"/>
        <w:jc w:val="both"/>
        <w:rPr>
          <w:rFonts w:ascii="Century Gothic" w:hAnsi="Century Gothic"/>
          <w:sz w:val="20"/>
          <w:szCs w:val="20"/>
        </w:rPr>
      </w:pPr>
      <w:r w:rsidRPr="00352CD3">
        <w:rPr>
          <w:rFonts w:ascii="Century Gothic" w:hAnsi="Century Gothic"/>
          <w:sz w:val="20"/>
          <w:szCs w:val="20"/>
        </w:rPr>
        <w:t xml:space="preserve">Si un site internet spécialisé ou une revue spécialisée ne satisfait plus aux conditions fixées </w:t>
      </w:r>
      <w:r w:rsidR="00F1540C" w:rsidRPr="00352CD3">
        <w:rPr>
          <w:rFonts w:ascii="Century Gothic" w:hAnsi="Century Gothic"/>
          <w:sz w:val="20"/>
          <w:szCs w:val="20"/>
        </w:rPr>
        <w:t>dans le Code et ses arrêtés d'exécution</w:t>
      </w:r>
      <w:r w:rsidRPr="00352CD3">
        <w:rPr>
          <w:rFonts w:ascii="Century Gothic" w:hAnsi="Century Gothic"/>
          <w:sz w:val="20"/>
          <w:szCs w:val="20"/>
        </w:rPr>
        <w:t xml:space="preserve">, le Service </w:t>
      </w:r>
      <w:r w:rsidRPr="00352CD3">
        <w:rPr>
          <w:rFonts w:ascii="Century Gothic" w:hAnsi="Century Gothic"/>
          <w:sz w:val="20"/>
          <w:szCs w:val="20"/>
          <w:u w:val="single"/>
        </w:rPr>
        <w:t>retire la reconnaissance</w:t>
      </w:r>
      <w:r w:rsidRPr="00352CD3">
        <w:rPr>
          <w:rFonts w:ascii="Century Gothic" w:hAnsi="Century Gothic"/>
          <w:sz w:val="20"/>
          <w:szCs w:val="20"/>
        </w:rPr>
        <w:t>.</w:t>
      </w:r>
    </w:p>
    <w:p w:rsidR="00352CD3" w:rsidRPr="00AE0078" w:rsidRDefault="00F1540C" w:rsidP="00352CD3">
      <w:pPr>
        <w:pStyle w:val="NormalWeb"/>
        <w:spacing w:before="120" w:beforeAutospacing="0"/>
        <w:jc w:val="both"/>
        <w:rPr>
          <w:b/>
          <w:u w:val="single"/>
        </w:rPr>
      </w:pPr>
      <w:r w:rsidRPr="00352CD3">
        <w:rPr>
          <w:rFonts w:ascii="Century Gothic" w:hAnsi="Century Gothic"/>
          <w:sz w:val="20"/>
          <w:szCs w:val="20"/>
        </w:rPr>
        <w:t>S</w:t>
      </w:r>
      <w:r w:rsidR="00F34FFE" w:rsidRPr="00352CD3">
        <w:rPr>
          <w:rFonts w:ascii="Century Gothic" w:hAnsi="Century Gothic"/>
          <w:sz w:val="20"/>
          <w:szCs w:val="20"/>
        </w:rPr>
        <w:t>i le fait de ne plus satisfaire aux conditions précitées peut être corrigé, le Service peut suspendre la reconnaissance moyennant un délai de quinze jours dans lequel le site internet spécialisé ou la revue spécialisée doit satisfaire aux conditions. Si au terme du délai de quinze jours, le site internet spécialisé ou la revue spécialisée ne répond pas aux conditions précitées, la reconnaissance est retirée.</w:t>
      </w:r>
    </w:p>
    <w:sectPr w:rsidR="00352CD3" w:rsidRPr="00AE0078" w:rsidSect="004A5221">
      <w:pgSz w:w="11906" w:h="16838"/>
      <w:pgMar w:top="28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21" w:rsidRDefault="004A5221" w:rsidP="004A5221">
      <w:r>
        <w:separator/>
      </w:r>
    </w:p>
  </w:endnote>
  <w:endnote w:type="continuationSeparator" w:id="0">
    <w:p w:rsidR="004A5221" w:rsidRDefault="004A5221" w:rsidP="004A5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21" w:rsidRDefault="004A5221" w:rsidP="004A5221">
      <w:r>
        <w:separator/>
      </w:r>
    </w:p>
  </w:footnote>
  <w:footnote w:type="continuationSeparator" w:id="0">
    <w:p w:rsidR="004A5221" w:rsidRDefault="004A5221" w:rsidP="004A5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rsids>
    <w:rsidRoot w:val="00AE0078"/>
    <w:rsid w:val="0000290D"/>
    <w:rsid w:val="0009028A"/>
    <w:rsid w:val="00105441"/>
    <w:rsid w:val="001E793C"/>
    <w:rsid w:val="00352CD3"/>
    <w:rsid w:val="00393597"/>
    <w:rsid w:val="004A5221"/>
    <w:rsid w:val="007A46F6"/>
    <w:rsid w:val="007A7B89"/>
    <w:rsid w:val="00876DDC"/>
    <w:rsid w:val="00902571"/>
    <w:rsid w:val="00973684"/>
    <w:rsid w:val="00974260"/>
    <w:rsid w:val="00AE0078"/>
    <w:rsid w:val="00B55725"/>
    <w:rsid w:val="00BC171E"/>
    <w:rsid w:val="00CA71B7"/>
    <w:rsid w:val="00E25F39"/>
    <w:rsid w:val="00E76C41"/>
    <w:rsid w:val="00F1540C"/>
    <w:rsid w:val="00F1787F"/>
    <w:rsid w:val="00F34FF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0078"/>
    <w:pPr>
      <w:spacing w:before="100" w:beforeAutospacing="1" w:after="100" w:afterAutospacing="1"/>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E0078"/>
    <w:rPr>
      <w:b/>
      <w:bCs/>
    </w:rPr>
  </w:style>
  <w:style w:type="character" w:styleId="Lienhypertexte">
    <w:name w:val="Hyperlink"/>
    <w:basedOn w:val="Policepardfaut"/>
    <w:uiPriority w:val="99"/>
    <w:unhideWhenUsed/>
    <w:rsid w:val="00AE0078"/>
    <w:rPr>
      <w:color w:val="0000FF" w:themeColor="hyperlink"/>
      <w:u w:val="single"/>
    </w:rPr>
  </w:style>
  <w:style w:type="character" w:styleId="Lienhypertextesuivivisit">
    <w:name w:val="FollowedHyperlink"/>
    <w:basedOn w:val="Policepardfaut"/>
    <w:uiPriority w:val="99"/>
    <w:semiHidden/>
    <w:unhideWhenUsed/>
    <w:rsid w:val="00393597"/>
    <w:rPr>
      <w:color w:val="800080" w:themeColor="followedHyperlink"/>
      <w:u w:val="single"/>
    </w:rPr>
  </w:style>
  <w:style w:type="paragraph" w:styleId="En-tte">
    <w:name w:val="header"/>
    <w:basedOn w:val="Normal"/>
    <w:link w:val="En-tteCar"/>
    <w:uiPriority w:val="99"/>
    <w:semiHidden/>
    <w:unhideWhenUsed/>
    <w:rsid w:val="004A5221"/>
    <w:pPr>
      <w:tabs>
        <w:tab w:val="center" w:pos="4536"/>
        <w:tab w:val="right" w:pos="9072"/>
      </w:tabs>
    </w:pPr>
  </w:style>
  <w:style w:type="character" w:customStyle="1" w:styleId="En-tteCar">
    <w:name w:val="En-tête Car"/>
    <w:basedOn w:val="Policepardfaut"/>
    <w:link w:val="En-tte"/>
    <w:uiPriority w:val="99"/>
    <w:semiHidden/>
    <w:rsid w:val="004A5221"/>
  </w:style>
  <w:style w:type="paragraph" w:styleId="Pieddepage">
    <w:name w:val="footer"/>
    <w:basedOn w:val="Normal"/>
    <w:link w:val="PieddepageCar"/>
    <w:uiPriority w:val="99"/>
    <w:unhideWhenUsed/>
    <w:rsid w:val="004A5221"/>
    <w:pPr>
      <w:tabs>
        <w:tab w:val="center" w:pos="4536"/>
        <w:tab w:val="right" w:pos="9072"/>
      </w:tabs>
    </w:pPr>
  </w:style>
  <w:style w:type="character" w:customStyle="1" w:styleId="PieddepageCar">
    <w:name w:val="Pied de page Car"/>
    <w:basedOn w:val="Policepardfaut"/>
    <w:link w:val="Pieddepage"/>
    <w:uiPriority w:val="99"/>
    <w:rsid w:val="004A5221"/>
  </w:style>
</w:styles>
</file>

<file path=word/webSettings.xml><?xml version="1.0" encoding="utf-8"?>
<w:webSettings xmlns:r="http://schemas.openxmlformats.org/officeDocument/2006/relationships" xmlns:w="http://schemas.openxmlformats.org/wordprocessingml/2006/main">
  <w:divs>
    <w:div w:id="968245085">
      <w:bodyDiv w:val="1"/>
      <w:marLeft w:val="0"/>
      <w:marRight w:val="0"/>
      <w:marTop w:val="0"/>
      <w:marBottom w:val="0"/>
      <w:divBdr>
        <w:top w:val="none" w:sz="0" w:space="0" w:color="auto"/>
        <w:left w:val="none" w:sz="0" w:space="0" w:color="auto"/>
        <w:bottom w:val="none" w:sz="0" w:space="0" w:color="auto"/>
        <w:right w:val="none" w:sz="0" w:space="0" w:color="auto"/>
      </w:divBdr>
      <w:divsChild>
        <w:div w:id="1699963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enetreanimal.wallonie.be/files/documents/formulaire-publicite-site-revue.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Terclavers</dc:creator>
  <cp:lastModifiedBy>42743</cp:lastModifiedBy>
  <cp:revision>2</cp:revision>
  <dcterms:created xsi:type="dcterms:W3CDTF">2019-03-13T15:53:00Z</dcterms:created>
  <dcterms:modified xsi:type="dcterms:W3CDTF">2019-03-13T15:53:00Z</dcterms:modified>
</cp:coreProperties>
</file>